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9744F0">
        <w:rPr>
          <w:rFonts w:ascii="Arial" w:hAnsi="Arial" w:cs="Arial"/>
          <w:b/>
          <w:bCs/>
          <w:iCs/>
          <w:sz w:val="26"/>
          <w:szCs w:val="26"/>
        </w:rPr>
        <w:t>1</w:t>
      </w:r>
      <w:r w:rsidR="00AA6C13">
        <w:rPr>
          <w:rFonts w:ascii="Arial" w:hAnsi="Arial" w:cs="Arial"/>
          <w:b/>
          <w:bCs/>
          <w:iCs/>
          <w:sz w:val="26"/>
          <w:szCs w:val="26"/>
        </w:rPr>
        <w:t>20</w:t>
      </w:r>
    </w:p>
    <w:p w:rsidR="008E72EB" w:rsidRDefault="009B59FF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11</w:t>
      </w:r>
      <w:r w:rsidR="008E72EB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сентября</w:t>
      </w:r>
      <w:r w:rsidR="008E72EB">
        <w:rPr>
          <w:rFonts w:cs="Arial"/>
          <w:szCs w:val="26"/>
        </w:rPr>
        <w:t xml:space="preserve">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>
        <w:rPr>
          <w:rFonts w:cs="Arial"/>
          <w:szCs w:val="26"/>
        </w:rPr>
        <w:t xml:space="preserve"> </w:t>
      </w:r>
      <w:r w:rsidR="008E72EB">
        <w:rPr>
          <w:rFonts w:cs="Arial"/>
          <w:szCs w:val="26"/>
        </w:rPr>
        <w:t xml:space="preserve">                   </w:t>
      </w:r>
      <w:r w:rsidR="00116595">
        <w:rPr>
          <w:rFonts w:cs="Arial"/>
          <w:szCs w:val="26"/>
        </w:rPr>
        <w:t xml:space="preserve">                         </w:t>
      </w:r>
      <w:r w:rsidR="009744F0">
        <w:rPr>
          <w:rFonts w:cs="Arial"/>
          <w:szCs w:val="26"/>
        </w:rPr>
        <w:t xml:space="preserve">         </w:t>
      </w:r>
      <w:r w:rsidR="00116595">
        <w:rPr>
          <w:rFonts w:cs="Arial"/>
          <w:szCs w:val="26"/>
        </w:rPr>
        <w:t xml:space="preserve">     </w:t>
      </w:r>
      <w:r>
        <w:rPr>
          <w:rFonts w:cs="Arial"/>
          <w:szCs w:val="26"/>
        </w:rPr>
        <w:t>10</w:t>
      </w:r>
      <w:r w:rsidR="008E72EB">
        <w:rPr>
          <w:rFonts w:cs="Arial"/>
          <w:szCs w:val="26"/>
        </w:rPr>
        <w:t>.</w:t>
      </w:r>
      <w:r w:rsidR="00AB127E">
        <w:rPr>
          <w:rFonts w:cs="Arial"/>
          <w:szCs w:val="26"/>
        </w:rPr>
        <w:t>2</w:t>
      </w:r>
      <w:r w:rsidR="00AA6C13">
        <w:rPr>
          <w:rFonts w:cs="Arial"/>
          <w:szCs w:val="26"/>
        </w:rPr>
        <w:t>5</w:t>
      </w:r>
      <w:bookmarkStart w:id="0" w:name="_GoBack"/>
      <w:bookmarkEnd w:id="0"/>
      <w:r w:rsidR="008E72EB">
        <w:rPr>
          <w:rFonts w:cs="Arial"/>
          <w:szCs w:val="26"/>
        </w:rPr>
        <w:t>ч.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</w:t>
      </w:r>
      <w:r w:rsidR="00B76134">
        <w:rPr>
          <w:rFonts w:cs="Arial"/>
          <w:i/>
          <w:szCs w:val="26"/>
        </w:rPr>
        <w:t>а</w:t>
      </w:r>
      <w:r w:rsidRPr="00F84043">
        <w:rPr>
          <w:rFonts w:cs="Arial"/>
          <w:i/>
          <w:szCs w:val="26"/>
        </w:rPr>
        <w:t xml:space="preserve"> участков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избирательн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комисси</w:t>
      </w:r>
      <w:r w:rsidR="00B76134">
        <w:rPr>
          <w:rFonts w:cs="Arial"/>
          <w:i/>
          <w:szCs w:val="26"/>
        </w:rPr>
        <w:t>и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B76134" w:rsidP="00B76134">
      <w:pPr>
        <w:pStyle w:val="a3"/>
        <w:spacing w:line="240" w:lineRule="auto"/>
        <w:ind w:firstLine="426"/>
        <w:rPr>
          <w:rFonts w:cs="Arial"/>
          <w:szCs w:val="26"/>
        </w:rPr>
      </w:pPr>
      <w:r>
        <w:rPr>
          <w:rFonts w:cs="Arial"/>
          <w:szCs w:val="26"/>
        </w:rPr>
        <w:t xml:space="preserve">1. </w:t>
      </w:r>
      <w:r w:rsidR="008E72EB" w:rsidRPr="00D66858">
        <w:rPr>
          <w:rFonts w:cs="Arial"/>
          <w:szCs w:val="26"/>
        </w:rPr>
        <w:t>Назначить из резерва составов избирательных комиссий города Ишима член</w:t>
      </w:r>
      <w:r>
        <w:rPr>
          <w:rFonts w:cs="Arial"/>
          <w:szCs w:val="26"/>
        </w:rPr>
        <w:t>ом</w:t>
      </w:r>
      <w:r w:rsidR="008E72EB" w:rsidRPr="00D66858">
        <w:rPr>
          <w:rFonts w:cs="Arial"/>
          <w:szCs w:val="26"/>
        </w:rPr>
        <w:t xml:space="preserve"> участков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избирательн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комисси</w:t>
      </w:r>
      <w:r>
        <w:rPr>
          <w:rFonts w:cs="Arial"/>
          <w:szCs w:val="26"/>
        </w:rPr>
        <w:t>и</w:t>
      </w:r>
      <w:r w:rsidR="008E72EB" w:rsidRPr="00D66858">
        <w:rPr>
          <w:rFonts w:cs="Arial"/>
          <w:szCs w:val="26"/>
        </w:rPr>
        <w:t xml:space="preserve"> с правом решающего голоса:</w:t>
      </w:r>
    </w:p>
    <w:p w:rsidR="008E72EB" w:rsidRPr="00B76134" w:rsidRDefault="00B76134" w:rsidP="00B76134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8E72EB" w:rsidRPr="00B76134">
        <w:rPr>
          <w:rFonts w:ascii="Arial" w:hAnsi="Arial" w:cs="Arial"/>
          <w:sz w:val="26"/>
          <w:szCs w:val="26"/>
        </w:rPr>
        <w:t>По избирательному участку № 11</w:t>
      </w:r>
      <w:r w:rsidR="009B59FF">
        <w:rPr>
          <w:rFonts w:ascii="Arial" w:hAnsi="Arial" w:cs="Arial"/>
          <w:sz w:val="26"/>
          <w:szCs w:val="26"/>
        </w:rPr>
        <w:t>13</w:t>
      </w:r>
      <w:r w:rsidR="008E72EB" w:rsidRPr="00B76134">
        <w:rPr>
          <w:rFonts w:ascii="Arial" w:hAnsi="Arial" w:cs="Arial"/>
          <w:sz w:val="26"/>
          <w:szCs w:val="26"/>
        </w:rPr>
        <w:t xml:space="preserve">, </w:t>
      </w:r>
      <w:r w:rsidR="009B59FF">
        <w:rPr>
          <w:rFonts w:ascii="Arial" w:hAnsi="Arial" w:cs="Arial"/>
          <w:sz w:val="26"/>
          <w:szCs w:val="26"/>
        </w:rPr>
        <w:t>Смирнову Наталью Викторовну</w:t>
      </w:r>
      <w:r w:rsidR="008E72EB" w:rsidRPr="00B76134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r w:rsidRPr="00B76134">
        <w:rPr>
          <w:rFonts w:ascii="Arial" w:hAnsi="Arial" w:cs="Arial"/>
          <w:sz w:val="26"/>
          <w:szCs w:val="26"/>
        </w:rPr>
        <w:t>собранием избирателей по месту работы.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9F0125" w:rsidRPr="00B76134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9F0125" w:rsidRPr="00B76134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9B59FF" w:rsidRPr="009B59FF" w:rsidRDefault="009B59FF" w:rsidP="009B59FF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9B59FF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B59FF" w:rsidRPr="009B59FF" w:rsidRDefault="009B59FF" w:rsidP="009B59FF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избирательной комиссии № 11 </w:t>
      </w:r>
    </w:p>
    <w:p w:rsidR="005C04A6" w:rsidRPr="005C04A6" w:rsidRDefault="009B59FF" w:rsidP="009B59FF">
      <w:pPr>
        <w:tabs>
          <w:tab w:val="num" w:pos="7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города Ишима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B59F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9B59FF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9B59F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</w:t>
      </w:r>
      <w:proofErr w:type="gramStart"/>
      <w:r w:rsidRPr="005C04A6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избирательной комиссии №11 </w:t>
      </w:r>
    </w:p>
    <w:p w:rsidR="005C04A6" w:rsidRPr="005C04A6" w:rsidRDefault="009B59FF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="005C04A6" w:rsidRPr="005C04A6">
        <w:rPr>
          <w:rFonts w:ascii="Arial" w:eastAsia="Times New Roman" w:hAnsi="Arial" w:cs="Arial"/>
          <w:sz w:val="26"/>
          <w:szCs w:val="26"/>
          <w:lang w:eastAsia="ru-RU"/>
        </w:rPr>
        <w:t>Я.А. Яношук</w:t>
      </w: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002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5C04A6"/>
    <w:rsid w:val="007061FD"/>
    <w:rsid w:val="008B1E10"/>
    <w:rsid w:val="008E72EB"/>
    <w:rsid w:val="009744F0"/>
    <w:rsid w:val="009B59FF"/>
    <w:rsid w:val="009F0125"/>
    <w:rsid w:val="00AA6C13"/>
    <w:rsid w:val="00AB127E"/>
    <w:rsid w:val="00B76134"/>
    <w:rsid w:val="00EE329A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13</cp:revision>
  <cp:lastPrinted>2020-09-10T11:04:00Z</cp:lastPrinted>
  <dcterms:created xsi:type="dcterms:W3CDTF">2020-02-21T09:40:00Z</dcterms:created>
  <dcterms:modified xsi:type="dcterms:W3CDTF">2020-09-11T03:48:00Z</dcterms:modified>
</cp:coreProperties>
</file>