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80427" w:rsidRDefault="00180427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180427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31.01</w:t>
      </w:r>
      <w:r w:rsidR="004F495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94705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229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943878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94705F" w:rsidRDefault="00DC37BF" w:rsidP="00EE34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150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8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</w:t>
            </w:r>
            <w:r w:rsidR="00180427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акции о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т 25.01.2018</w:t>
            </w:r>
            <w:r w:rsidR="00F731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175</w:t>
            </w:r>
            <w:r w:rsidR="00DF1F9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29.03.2018 № 184, от 26.04.</w:t>
            </w:r>
            <w:r w:rsidR="003D72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2018</w:t>
            </w:r>
            <w:r w:rsidR="00EE345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188</w:t>
            </w:r>
            <w:r w:rsidR="0094705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31.05.2018 № 191, от 30.08.2018 № 204, от 25.10.2018 № 217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  <w:p w:rsidR="0094705F" w:rsidRDefault="0094705F" w:rsidP="00EE34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EE34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870E8E" w:rsidRDefault="00870E8E" w:rsidP="003E10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C0679" w:rsidRDefault="003C0679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1F9C" w:rsidRDefault="00DF1F9C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4705F" w:rsidRDefault="0094705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4705F" w:rsidRDefault="0094705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4705F" w:rsidRDefault="0094705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E537E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10751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150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25.01.2018</w:t>
      </w:r>
      <w:r w:rsidR="00A014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175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, от 29.03.2018 № 184, от 26.04.2018 № 188</w:t>
      </w:r>
      <w:r w:rsidR="0094705F">
        <w:rPr>
          <w:rFonts w:ascii="Arial" w:eastAsia="Times New Roman" w:hAnsi="Arial" w:cs="Arial"/>
          <w:bCs/>
          <w:sz w:val="26"/>
          <w:szCs w:val="26"/>
          <w:lang w:eastAsia="ru-RU"/>
        </w:rPr>
        <w:t>, от 31.05.2018 № 191, от 30.08.2018 № 204, от 25.10.2018 № 217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3D725C" w:rsidRPr="000F7AE6" w:rsidRDefault="0094705F" w:rsidP="00107513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</w:t>
      </w:r>
      <w:r w:rsidR="000F7AE6" w:rsidRPr="000F7AE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215 приложения к решению исключить.</w:t>
      </w:r>
    </w:p>
    <w:p w:rsidR="0094705F" w:rsidRPr="0094705F" w:rsidRDefault="0094705F" w:rsidP="00107513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</w:r>
      <w:r w:rsidR="006C6BAB">
        <w:rPr>
          <w:rFonts w:ascii="Arial" w:hAnsi="Arial" w:cs="Arial"/>
          <w:iCs/>
          <w:sz w:val="26"/>
          <w:szCs w:val="26"/>
        </w:rPr>
        <w:t>Опубликовать решение в газете «</w:t>
      </w:r>
      <w:proofErr w:type="spellStart"/>
      <w:proofErr w:type="gramStart"/>
      <w:r w:rsidR="006C6BAB">
        <w:rPr>
          <w:rFonts w:ascii="Arial" w:hAnsi="Arial" w:cs="Arial"/>
          <w:iCs/>
          <w:sz w:val="26"/>
          <w:szCs w:val="26"/>
        </w:rPr>
        <w:t>Ишимская</w:t>
      </w:r>
      <w:proofErr w:type="spellEnd"/>
      <w:proofErr w:type="gramEnd"/>
      <w:r w:rsidR="006C6BAB">
        <w:rPr>
          <w:rFonts w:ascii="Arial" w:hAnsi="Arial" w:cs="Arial"/>
          <w:iCs/>
          <w:sz w:val="26"/>
          <w:szCs w:val="26"/>
        </w:rPr>
        <w:t xml:space="preserve"> правда», </w:t>
      </w:r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Ишима» (</w:t>
      </w:r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), разм</w:t>
      </w:r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стить на официальном сайте муниципального образования и на официальном сайте РФ </w:t>
      </w:r>
      <w:hyperlink r:id="rId8" w:history="1">
        <w:r w:rsidR="006C6BAB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6C6BAB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Default="0094705F" w:rsidP="00107513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94705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F570E" w:rsidRDefault="004F4953" w:rsidP="00180427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94705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Шишки</w:t>
      </w:r>
      <w:r w:rsidR="00D97506">
        <w:rPr>
          <w:rFonts w:ascii="Arial" w:eastAsia="Times New Roman" w:hAnsi="Arial" w:cs="Arial"/>
          <w:sz w:val="26"/>
          <w:szCs w:val="20"/>
          <w:lang w:eastAsia="ru-RU"/>
        </w:rPr>
        <w:t>н</w:t>
      </w: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4EAE"/>
    <w:rsid w:val="00015DF4"/>
    <w:rsid w:val="00020CCF"/>
    <w:rsid w:val="000439E1"/>
    <w:rsid w:val="0005730F"/>
    <w:rsid w:val="00060139"/>
    <w:rsid w:val="000A55B9"/>
    <w:rsid w:val="000B5F29"/>
    <w:rsid w:val="000D1837"/>
    <w:rsid w:val="000E5CBF"/>
    <w:rsid w:val="000F7AE6"/>
    <w:rsid w:val="00107513"/>
    <w:rsid w:val="00113557"/>
    <w:rsid w:val="00137450"/>
    <w:rsid w:val="00142954"/>
    <w:rsid w:val="00162B00"/>
    <w:rsid w:val="00172F3E"/>
    <w:rsid w:val="00180427"/>
    <w:rsid w:val="001B19BF"/>
    <w:rsid w:val="001C2E62"/>
    <w:rsid w:val="001C736B"/>
    <w:rsid w:val="001F59E3"/>
    <w:rsid w:val="001F7951"/>
    <w:rsid w:val="002567F2"/>
    <w:rsid w:val="0029711C"/>
    <w:rsid w:val="002A570A"/>
    <w:rsid w:val="002B0713"/>
    <w:rsid w:val="002D58B2"/>
    <w:rsid w:val="002E767F"/>
    <w:rsid w:val="00341F65"/>
    <w:rsid w:val="003679E3"/>
    <w:rsid w:val="00386677"/>
    <w:rsid w:val="003A1628"/>
    <w:rsid w:val="003A282A"/>
    <w:rsid w:val="003A2ED1"/>
    <w:rsid w:val="003B0687"/>
    <w:rsid w:val="003C0679"/>
    <w:rsid w:val="003D725C"/>
    <w:rsid w:val="003E104D"/>
    <w:rsid w:val="003F0DCF"/>
    <w:rsid w:val="003F570E"/>
    <w:rsid w:val="004203AC"/>
    <w:rsid w:val="004255B0"/>
    <w:rsid w:val="004519AF"/>
    <w:rsid w:val="004978E8"/>
    <w:rsid w:val="004F4953"/>
    <w:rsid w:val="005200B0"/>
    <w:rsid w:val="00522F24"/>
    <w:rsid w:val="0055136B"/>
    <w:rsid w:val="00567FF4"/>
    <w:rsid w:val="00571927"/>
    <w:rsid w:val="0059750B"/>
    <w:rsid w:val="005A0A31"/>
    <w:rsid w:val="005C02D2"/>
    <w:rsid w:val="005C35F6"/>
    <w:rsid w:val="005C6665"/>
    <w:rsid w:val="005C7723"/>
    <w:rsid w:val="005C7D94"/>
    <w:rsid w:val="005D0640"/>
    <w:rsid w:val="005F037A"/>
    <w:rsid w:val="00605306"/>
    <w:rsid w:val="00612CA2"/>
    <w:rsid w:val="00615221"/>
    <w:rsid w:val="006209A2"/>
    <w:rsid w:val="00633407"/>
    <w:rsid w:val="006564B8"/>
    <w:rsid w:val="006A27F4"/>
    <w:rsid w:val="006C6BAB"/>
    <w:rsid w:val="006D3250"/>
    <w:rsid w:val="006D568B"/>
    <w:rsid w:val="006D706F"/>
    <w:rsid w:val="00747F75"/>
    <w:rsid w:val="0079589A"/>
    <w:rsid w:val="007D6D17"/>
    <w:rsid w:val="007F793D"/>
    <w:rsid w:val="00820287"/>
    <w:rsid w:val="00823B59"/>
    <w:rsid w:val="00853CDE"/>
    <w:rsid w:val="00863D0A"/>
    <w:rsid w:val="00870E8E"/>
    <w:rsid w:val="00872015"/>
    <w:rsid w:val="0088749E"/>
    <w:rsid w:val="00893B3D"/>
    <w:rsid w:val="008D5A2C"/>
    <w:rsid w:val="008E5709"/>
    <w:rsid w:val="00943878"/>
    <w:rsid w:val="0094705F"/>
    <w:rsid w:val="009529B3"/>
    <w:rsid w:val="00995AD8"/>
    <w:rsid w:val="009B4FB0"/>
    <w:rsid w:val="009B5767"/>
    <w:rsid w:val="009E4C8A"/>
    <w:rsid w:val="00A014D7"/>
    <w:rsid w:val="00A02AE5"/>
    <w:rsid w:val="00A20228"/>
    <w:rsid w:val="00A208F2"/>
    <w:rsid w:val="00A25754"/>
    <w:rsid w:val="00A35893"/>
    <w:rsid w:val="00A423A7"/>
    <w:rsid w:val="00A5764B"/>
    <w:rsid w:val="00A73EAC"/>
    <w:rsid w:val="00A979AD"/>
    <w:rsid w:val="00AB3926"/>
    <w:rsid w:val="00AE0DCB"/>
    <w:rsid w:val="00B023B6"/>
    <w:rsid w:val="00B34BB1"/>
    <w:rsid w:val="00B42FC3"/>
    <w:rsid w:val="00B44923"/>
    <w:rsid w:val="00B50A6A"/>
    <w:rsid w:val="00B91C31"/>
    <w:rsid w:val="00BC4E1B"/>
    <w:rsid w:val="00BF4D8E"/>
    <w:rsid w:val="00C66F29"/>
    <w:rsid w:val="00D026E7"/>
    <w:rsid w:val="00D11C31"/>
    <w:rsid w:val="00D805BA"/>
    <w:rsid w:val="00D86B94"/>
    <w:rsid w:val="00D97506"/>
    <w:rsid w:val="00DB370E"/>
    <w:rsid w:val="00DC37BF"/>
    <w:rsid w:val="00DD6AC1"/>
    <w:rsid w:val="00DE2A48"/>
    <w:rsid w:val="00DE58E2"/>
    <w:rsid w:val="00DF1F9C"/>
    <w:rsid w:val="00E009CB"/>
    <w:rsid w:val="00E10CA3"/>
    <w:rsid w:val="00E401D3"/>
    <w:rsid w:val="00E536D3"/>
    <w:rsid w:val="00E537EA"/>
    <w:rsid w:val="00EA1FF0"/>
    <w:rsid w:val="00EA389E"/>
    <w:rsid w:val="00EE345F"/>
    <w:rsid w:val="00F01CE2"/>
    <w:rsid w:val="00F02C66"/>
    <w:rsid w:val="00F30084"/>
    <w:rsid w:val="00F5072F"/>
    <w:rsid w:val="00F643B9"/>
    <w:rsid w:val="00F66041"/>
    <w:rsid w:val="00F731CF"/>
    <w:rsid w:val="00F8082A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678D-A1EF-4F1B-A224-DCDD8CE0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2019-01-31T13:22:00Z</cp:lastPrinted>
  <dcterms:created xsi:type="dcterms:W3CDTF">2019-01-17T10:52:00Z</dcterms:created>
  <dcterms:modified xsi:type="dcterms:W3CDTF">2019-01-31T13:22:00Z</dcterms:modified>
</cp:coreProperties>
</file>