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EC" w:rsidRPr="00E16BBF" w:rsidRDefault="00AB2BEC" w:rsidP="00AB2BEC">
      <w:pPr>
        <w:rPr>
          <w:sz w:val="28"/>
          <w:szCs w:val="26"/>
        </w:rPr>
      </w:pPr>
    </w:p>
    <w:p w:rsidR="00AB2BEC" w:rsidRPr="00E16BBF" w:rsidRDefault="00AB2BEC" w:rsidP="00AB2BEC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AB2BEC" w:rsidRPr="00E16BBF" w:rsidRDefault="00AB2BEC" w:rsidP="00AB2BEC">
      <w:pPr>
        <w:jc w:val="center"/>
        <w:rPr>
          <w:rFonts w:ascii="Arial" w:hAnsi="Arial" w:cs="Arial"/>
          <w:b/>
          <w:sz w:val="32"/>
          <w:szCs w:val="32"/>
        </w:rPr>
      </w:pP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AB2BEC" w:rsidRPr="00E16BBF" w:rsidRDefault="00AB2BEC" w:rsidP="00AB2BEC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AB2BEC" w:rsidRPr="00E16BBF" w:rsidRDefault="00AB2BEC" w:rsidP="00AB2BEC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AB2BEC" w:rsidRPr="00E16BBF" w:rsidRDefault="00AB2BEC" w:rsidP="00AB2BEC">
      <w:pPr>
        <w:jc w:val="center"/>
        <w:rPr>
          <w:rFonts w:ascii="Arial" w:hAnsi="Arial" w:cs="Arial"/>
        </w:rPr>
      </w:pPr>
    </w:p>
    <w:p w:rsidR="00AB2BEC" w:rsidRPr="00E16BBF" w:rsidRDefault="00AB2BEC" w:rsidP="00AB2BEC">
      <w:pPr>
        <w:jc w:val="center"/>
        <w:rPr>
          <w:rFonts w:ascii="Arial" w:hAnsi="Arial" w:cs="Arial"/>
          <w:b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 xml:space="preserve">РЕШЕНИЕ № </w:t>
      </w:r>
      <w:r w:rsidR="00175ED3">
        <w:rPr>
          <w:rFonts w:ascii="Arial" w:hAnsi="Arial" w:cs="Arial"/>
          <w:b/>
          <w:sz w:val="26"/>
          <w:szCs w:val="26"/>
        </w:rPr>
        <w:t>20</w:t>
      </w:r>
    </w:p>
    <w:p w:rsidR="00AB2BEC" w:rsidRPr="00E16BBF" w:rsidRDefault="00AB2BEC" w:rsidP="00AB2BEC">
      <w:pPr>
        <w:jc w:val="center"/>
        <w:rPr>
          <w:rFonts w:ascii="Arial" w:hAnsi="Arial" w:cs="Arial"/>
          <w:b/>
          <w:sz w:val="26"/>
          <w:szCs w:val="26"/>
        </w:rPr>
      </w:pPr>
    </w:p>
    <w:p w:rsidR="00AB2BEC" w:rsidRDefault="00AB2BEC" w:rsidP="00AB2BEC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09 июл</w:t>
      </w:r>
      <w:r w:rsidRPr="00E16BBF">
        <w:rPr>
          <w:rFonts w:ascii="Arial" w:hAnsi="Arial" w:cs="Arial"/>
          <w:sz w:val="26"/>
          <w:szCs w:val="26"/>
        </w:rPr>
        <w:t>я 20</w:t>
      </w:r>
      <w:r w:rsidR="00A7742D">
        <w:rPr>
          <w:rFonts w:ascii="Arial" w:hAnsi="Arial" w:cs="Arial"/>
          <w:sz w:val="26"/>
          <w:szCs w:val="26"/>
        </w:rPr>
        <w:t>20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="00A7742D">
        <w:rPr>
          <w:rFonts w:ascii="Arial" w:hAnsi="Arial" w:cs="Arial"/>
          <w:sz w:val="26"/>
          <w:szCs w:val="26"/>
        </w:rPr>
        <w:t xml:space="preserve">   </w:t>
      </w:r>
      <w:r w:rsidRPr="00E16BBF">
        <w:rPr>
          <w:rFonts w:ascii="Arial" w:hAnsi="Arial" w:cs="Arial"/>
          <w:sz w:val="26"/>
          <w:szCs w:val="26"/>
        </w:rPr>
        <w:tab/>
        <w:t xml:space="preserve">  </w:t>
      </w:r>
      <w:r w:rsidR="00A7742D">
        <w:rPr>
          <w:rFonts w:ascii="Arial" w:hAnsi="Arial" w:cs="Arial"/>
          <w:sz w:val="26"/>
          <w:szCs w:val="26"/>
        </w:rPr>
        <w:t xml:space="preserve">           1</w:t>
      </w:r>
      <w:r>
        <w:rPr>
          <w:rFonts w:ascii="Arial" w:hAnsi="Arial" w:cs="Arial"/>
          <w:sz w:val="26"/>
          <w:szCs w:val="26"/>
        </w:rPr>
        <w:t>0</w:t>
      </w:r>
      <w:r w:rsidRPr="00E16BBF">
        <w:rPr>
          <w:rFonts w:ascii="Arial" w:hAnsi="Arial" w:cs="Arial"/>
          <w:sz w:val="26"/>
          <w:szCs w:val="26"/>
        </w:rPr>
        <w:t>.</w:t>
      </w:r>
      <w:r w:rsidR="00A7742D">
        <w:rPr>
          <w:rFonts w:ascii="Arial" w:hAnsi="Arial" w:cs="Arial"/>
          <w:sz w:val="26"/>
          <w:szCs w:val="26"/>
        </w:rPr>
        <w:t>10</w:t>
      </w:r>
      <w:r w:rsidRPr="00E16BBF">
        <w:rPr>
          <w:rFonts w:ascii="Arial" w:hAnsi="Arial" w:cs="Arial"/>
          <w:sz w:val="26"/>
          <w:szCs w:val="26"/>
        </w:rPr>
        <w:t xml:space="preserve"> ч.</w:t>
      </w:r>
    </w:p>
    <w:p w:rsidR="00AB2BEC" w:rsidRPr="00E16BBF" w:rsidRDefault="00AB2BEC" w:rsidP="00AB2BE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AB2BEC" w:rsidRPr="00C349A9" w:rsidTr="00C2791F">
        <w:tc>
          <w:tcPr>
            <w:tcW w:w="10080" w:type="dxa"/>
            <w:shd w:val="clear" w:color="auto" w:fill="auto"/>
          </w:tcPr>
          <w:p w:rsidR="00AB2BEC" w:rsidRPr="00AB2BEC" w:rsidRDefault="00AB2BEC" w:rsidP="00175ED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proofErr w:type="gramStart"/>
            <w:r w:rsidRPr="00AB2BEC">
              <w:rPr>
                <w:rFonts w:ascii="Arial" w:hAnsi="Arial" w:cs="Arial"/>
                <w:i/>
                <w:sz w:val="26"/>
                <w:szCs w:val="26"/>
              </w:rPr>
              <w:t>заверении списка</w:t>
            </w:r>
            <w:proofErr w:type="gramEnd"/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кандидатов в депутаты </w:t>
            </w:r>
            <w:proofErr w:type="spellStart"/>
            <w:r w:rsidRPr="00AB2BEC">
              <w:rPr>
                <w:rFonts w:ascii="Arial" w:hAnsi="Arial" w:cs="Arial"/>
                <w:i/>
                <w:sz w:val="26"/>
                <w:szCs w:val="26"/>
              </w:rPr>
              <w:t>Ишимской</w:t>
            </w:r>
            <w:proofErr w:type="spellEnd"/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городской Думы </w:t>
            </w:r>
            <w:r w:rsidR="00175ED3">
              <w:rPr>
                <w:rFonts w:ascii="Arial" w:hAnsi="Arial" w:cs="Arial"/>
                <w:i/>
                <w:sz w:val="26"/>
                <w:szCs w:val="26"/>
              </w:rPr>
              <w:t>седьмого</w:t>
            </w: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созыва, выдвинутом </w:t>
            </w:r>
            <w:proofErr w:type="spellStart"/>
            <w:r w:rsidRPr="00AB2BEC">
              <w:rPr>
                <w:rFonts w:ascii="Arial" w:hAnsi="Arial" w:cs="Arial"/>
                <w:i/>
                <w:sz w:val="26"/>
                <w:szCs w:val="26"/>
              </w:rPr>
              <w:t>Ишимским</w:t>
            </w:r>
            <w:proofErr w:type="spellEnd"/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городским отделением </w:t>
            </w:r>
            <w:r w:rsidRPr="00AB2BEC">
              <w:rPr>
                <w:rFonts w:ascii="Arial" w:hAnsi="Arial" w:cs="Arial"/>
                <w:b/>
                <w:i/>
                <w:sz w:val="26"/>
                <w:szCs w:val="26"/>
              </w:rPr>
              <w:t>ТЮМЕНСКОГО ОБЛАСТНОГО ОТДЕЛЕНИЯ</w:t>
            </w: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 Политической партии </w:t>
            </w:r>
            <w:r w:rsidRPr="00AB2BEC">
              <w:rPr>
                <w:rFonts w:ascii="Arial" w:hAnsi="Arial" w:cs="Arial"/>
                <w:b/>
                <w:i/>
                <w:sz w:val="26"/>
                <w:szCs w:val="26"/>
              </w:rPr>
              <w:t>«КОММУНИСТИЧЕСКАЯ ПАРТИЯ РОССИЙСКОЙ ФЕДЕРАЦИИ»</w:t>
            </w:r>
          </w:p>
        </w:tc>
      </w:tr>
    </w:tbl>
    <w:p w:rsidR="00AB2BEC" w:rsidRPr="00C349A9" w:rsidRDefault="00AB2BEC" w:rsidP="00AB2BEC">
      <w:pPr>
        <w:jc w:val="both"/>
        <w:rPr>
          <w:rFonts w:ascii="Arial" w:hAnsi="Arial" w:cs="Arial"/>
          <w:b/>
          <w:sz w:val="26"/>
          <w:szCs w:val="26"/>
        </w:rPr>
      </w:pPr>
    </w:p>
    <w:p w:rsidR="00AB2BEC" w:rsidRPr="00C349A9" w:rsidRDefault="00AB2BEC" w:rsidP="00AB2BE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proofErr w:type="gramStart"/>
      <w:r w:rsidRPr="00C349A9">
        <w:rPr>
          <w:rFonts w:ascii="Arial" w:hAnsi="Arial" w:cs="Arial"/>
          <w:sz w:val="26"/>
          <w:szCs w:val="26"/>
        </w:rPr>
        <w:t xml:space="preserve">Заслушав информацию председателя </w:t>
      </w:r>
      <w:r>
        <w:rPr>
          <w:rFonts w:ascii="Arial" w:hAnsi="Arial" w:cs="Arial"/>
          <w:sz w:val="26"/>
          <w:szCs w:val="26"/>
        </w:rPr>
        <w:t>рабочей группы</w:t>
      </w:r>
      <w:r w:rsidRPr="00C349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проведению проверки</w:t>
      </w:r>
      <w:r w:rsidRPr="00C349A9">
        <w:rPr>
          <w:rFonts w:ascii="Arial" w:hAnsi="Arial" w:cs="Arial"/>
          <w:sz w:val="26"/>
          <w:szCs w:val="26"/>
        </w:rPr>
        <w:t xml:space="preserve"> порядка выдвижения кандидатов по одномандатным избирательным округам на выборах депутатов </w:t>
      </w:r>
      <w:proofErr w:type="spellStart"/>
      <w:r w:rsidRPr="00C349A9"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349A9">
        <w:rPr>
          <w:rFonts w:ascii="Arial" w:hAnsi="Arial" w:cs="Arial"/>
          <w:sz w:val="26"/>
          <w:szCs w:val="26"/>
        </w:rPr>
        <w:t xml:space="preserve"> созыва</w:t>
      </w:r>
      <w:r>
        <w:rPr>
          <w:rFonts w:ascii="Arial" w:hAnsi="Arial" w:cs="Arial"/>
          <w:sz w:val="26"/>
          <w:szCs w:val="26"/>
        </w:rPr>
        <w:t xml:space="preserve">, </w:t>
      </w:r>
      <w:r w:rsidRPr="00C349A9">
        <w:rPr>
          <w:rFonts w:ascii="Arial" w:hAnsi="Arial" w:cs="Arial"/>
          <w:sz w:val="26"/>
          <w:szCs w:val="26"/>
        </w:rPr>
        <w:t xml:space="preserve">мнения членов комиссии, рассмотрев документы избирательного объединения </w:t>
      </w:r>
      <w:proofErr w:type="spellStart"/>
      <w:r>
        <w:rPr>
          <w:rFonts w:ascii="Arial" w:hAnsi="Arial" w:cs="Arial"/>
          <w:sz w:val="26"/>
          <w:szCs w:val="26"/>
        </w:rPr>
        <w:t>Ишимское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ое</w:t>
      </w:r>
      <w:r w:rsidRPr="00C349A9">
        <w:rPr>
          <w:rFonts w:ascii="Arial" w:hAnsi="Arial" w:cs="Arial"/>
          <w:sz w:val="26"/>
          <w:szCs w:val="26"/>
        </w:rPr>
        <w:t xml:space="preserve"> отделение </w:t>
      </w:r>
      <w:r w:rsidRPr="00C349A9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C349A9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C349A9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C349A9">
        <w:rPr>
          <w:rFonts w:ascii="Arial" w:hAnsi="Arial" w:cs="Arial"/>
          <w:sz w:val="26"/>
          <w:szCs w:val="26"/>
        </w:rPr>
        <w:t xml:space="preserve">, представленные в комиссию </w:t>
      </w:r>
      <w:r>
        <w:rPr>
          <w:rFonts w:ascii="Arial" w:hAnsi="Arial" w:cs="Arial"/>
          <w:sz w:val="26"/>
          <w:szCs w:val="26"/>
        </w:rPr>
        <w:t>07</w:t>
      </w:r>
      <w:r w:rsidRPr="00C349A9">
        <w:rPr>
          <w:rFonts w:ascii="Arial" w:hAnsi="Arial" w:cs="Arial"/>
          <w:sz w:val="26"/>
          <w:szCs w:val="26"/>
        </w:rPr>
        <w:t>.07.20</w:t>
      </w:r>
      <w:r>
        <w:rPr>
          <w:rFonts w:ascii="Arial" w:hAnsi="Arial" w:cs="Arial"/>
          <w:sz w:val="26"/>
          <w:szCs w:val="26"/>
        </w:rPr>
        <w:t>20</w:t>
      </w:r>
      <w:r w:rsidRPr="00C349A9">
        <w:rPr>
          <w:rFonts w:ascii="Arial" w:hAnsi="Arial" w:cs="Arial"/>
          <w:sz w:val="26"/>
          <w:szCs w:val="26"/>
        </w:rPr>
        <w:t xml:space="preserve"> года для заверения списка кандидатов на выборах депутатов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 Думы </w:t>
      </w:r>
      <w:r>
        <w:rPr>
          <w:rFonts w:ascii="Arial" w:hAnsi="Arial" w:cs="Arial"/>
          <w:sz w:val="26"/>
          <w:szCs w:val="26"/>
        </w:rPr>
        <w:t>седьмого</w:t>
      </w:r>
      <w:r w:rsidRPr="00C349A9">
        <w:rPr>
          <w:rFonts w:ascii="Arial" w:hAnsi="Arial" w:cs="Arial"/>
          <w:sz w:val="26"/>
          <w:szCs w:val="26"/>
        </w:rPr>
        <w:t xml:space="preserve"> созыва по</w:t>
      </w:r>
      <w:proofErr w:type="gramEnd"/>
      <w:r w:rsidRPr="00C349A9">
        <w:rPr>
          <w:rFonts w:ascii="Arial" w:hAnsi="Arial" w:cs="Arial"/>
          <w:sz w:val="26"/>
          <w:szCs w:val="26"/>
        </w:rPr>
        <w:t xml:space="preserve"> одномандатным избирательным округам, в соответствии с пунктом 8 статьи 37 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AB2BEC" w:rsidRPr="00C349A9" w:rsidRDefault="00AB2BEC" w:rsidP="00AB2BEC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AB2BEC" w:rsidRPr="00C349A9" w:rsidRDefault="00AB2BEC" w:rsidP="00AB2BEC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Заверить список кандидатов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C349A9">
        <w:rPr>
          <w:rFonts w:ascii="Arial" w:hAnsi="Arial" w:cs="Arial"/>
          <w:sz w:val="26"/>
          <w:szCs w:val="26"/>
        </w:rPr>
        <w:t xml:space="preserve"> созыва, </w:t>
      </w:r>
      <w:r>
        <w:rPr>
          <w:rFonts w:ascii="Arial" w:hAnsi="Arial" w:cs="Arial"/>
          <w:sz w:val="26"/>
          <w:szCs w:val="26"/>
        </w:rPr>
        <w:t xml:space="preserve">предоставленный избирательным объединением </w:t>
      </w:r>
      <w:proofErr w:type="spellStart"/>
      <w:r>
        <w:rPr>
          <w:rFonts w:ascii="Arial" w:hAnsi="Arial" w:cs="Arial"/>
          <w:sz w:val="26"/>
          <w:szCs w:val="26"/>
        </w:rPr>
        <w:t>Ишимское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городское</w:t>
      </w:r>
      <w:r w:rsidRPr="00C349A9">
        <w:rPr>
          <w:rFonts w:ascii="Arial" w:hAnsi="Arial" w:cs="Arial"/>
          <w:sz w:val="26"/>
          <w:szCs w:val="26"/>
        </w:rPr>
        <w:t xml:space="preserve"> отделение </w:t>
      </w:r>
      <w:r w:rsidRPr="00C349A9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C349A9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C349A9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C349A9">
        <w:rPr>
          <w:rFonts w:ascii="Arial" w:hAnsi="Arial" w:cs="Arial"/>
          <w:sz w:val="26"/>
          <w:szCs w:val="26"/>
        </w:rPr>
        <w:t xml:space="preserve"> по одномандатным избирательным округам,</w:t>
      </w:r>
      <w:r>
        <w:rPr>
          <w:rFonts w:ascii="Arial" w:hAnsi="Arial" w:cs="Arial"/>
          <w:sz w:val="26"/>
          <w:szCs w:val="26"/>
        </w:rPr>
        <w:t xml:space="preserve"> включающий 5</w:t>
      </w:r>
      <w:r w:rsidRPr="00C349A9">
        <w:rPr>
          <w:rFonts w:ascii="Arial" w:hAnsi="Arial" w:cs="Arial"/>
          <w:sz w:val="26"/>
          <w:szCs w:val="26"/>
        </w:rPr>
        <w:t xml:space="preserve"> человек. </w:t>
      </w:r>
    </w:p>
    <w:p w:rsidR="00AB2BEC" w:rsidRPr="00C349A9" w:rsidRDefault="00AB2BEC" w:rsidP="00AB2BEC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proofErr w:type="spellStart"/>
      <w:r>
        <w:rPr>
          <w:rFonts w:ascii="Arial" w:hAnsi="Arial" w:cs="Arial"/>
          <w:sz w:val="26"/>
          <w:szCs w:val="26"/>
        </w:rPr>
        <w:t>Ишимского</w:t>
      </w:r>
      <w:proofErr w:type="spellEnd"/>
      <w:r w:rsidRPr="00C349A9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ого</w:t>
      </w:r>
      <w:r w:rsidRPr="00C349A9">
        <w:rPr>
          <w:rFonts w:ascii="Arial" w:hAnsi="Arial" w:cs="Arial"/>
          <w:sz w:val="26"/>
          <w:szCs w:val="26"/>
        </w:rPr>
        <w:t xml:space="preserve"> отделени</w:t>
      </w:r>
      <w:r>
        <w:rPr>
          <w:rFonts w:ascii="Arial" w:hAnsi="Arial" w:cs="Arial"/>
          <w:sz w:val="26"/>
          <w:szCs w:val="26"/>
        </w:rPr>
        <w:t>я</w:t>
      </w:r>
      <w:r w:rsidRPr="00C349A9">
        <w:rPr>
          <w:rFonts w:ascii="Arial" w:hAnsi="Arial" w:cs="Arial"/>
          <w:sz w:val="26"/>
          <w:szCs w:val="26"/>
        </w:rPr>
        <w:t xml:space="preserve"> </w:t>
      </w:r>
      <w:r w:rsidRPr="00C349A9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C349A9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C349A9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</w:t>
      </w:r>
      <w:r w:rsidR="00175ED3">
        <w:rPr>
          <w:rFonts w:ascii="Arial" w:hAnsi="Arial" w:cs="Arial"/>
          <w:sz w:val="26"/>
          <w:szCs w:val="26"/>
        </w:rPr>
        <w:t xml:space="preserve">настоящего решения и </w:t>
      </w:r>
      <w:r w:rsidRPr="00C349A9">
        <w:rPr>
          <w:rFonts w:ascii="Arial" w:hAnsi="Arial" w:cs="Arial"/>
          <w:sz w:val="26"/>
          <w:szCs w:val="26"/>
        </w:rPr>
        <w:t xml:space="preserve">заверенного списка кандидатов. </w:t>
      </w:r>
    </w:p>
    <w:p w:rsidR="00AB2BEC" w:rsidRDefault="00AB2BEC" w:rsidP="00AB2BEC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AB2BEC" w:rsidRPr="00E16BBF" w:rsidRDefault="00AB2BEC" w:rsidP="00AB2BEC">
      <w:pPr>
        <w:jc w:val="both"/>
        <w:rPr>
          <w:rFonts w:ascii="Arial" w:hAnsi="Arial" w:cs="Arial"/>
          <w:sz w:val="26"/>
          <w:szCs w:val="26"/>
        </w:rPr>
      </w:pPr>
    </w:p>
    <w:p w:rsidR="00AB2BEC" w:rsidRPr="00E16BBF" w:rsidRDefault="00AB2BEC" w:rsidP="00AB2BEC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Председатель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  <w:t xml:space="preserve">А.А. </w:t>
      </w:r>
      <w:proofErr w:type="spellStart"/>
      <w:r w:rsidRPr="00E16BBF">
        <w:rPr>
          <w:rFonts w:ascii="Arial" w:hAnsi="Arial" w:cs="Arial"/>
          <w:sz w:val="26"/>
          <w:szCs w:val="26"/>
        </w:rPr>
        <w:t>Веренчук</w:t>
      </w:r>
      <w:proofErr w:type="spellEnd"/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</w:p>
    <w:p w:rsidR="00AB2BEC" w:rsidRDefault="00AB2BEC" w:rsidP="00AB2BEC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Секретарь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Я.А</w:t>
      </w:r>
      <w:r w:rsidRPr="00E16BB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Яношук</w:t>
      </w:r>
    </w:p>
    <w:p w:rsidR="00AB2BEC" w:rsidRDefault="00AB2BEC" w:rsidP="00AB2BEC">
      <w:pPr>
        <w:jc w:val="both"/>
        <w:rPr>
          <w:rFonts w:ascii="Arial" w:hAnsi="Arial" w:cs="Arial"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EC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5ED3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B87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2D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BE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5F8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B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B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cp:lastPrinted>2020-07-08T10:02:00Z</cp:lastPrinted>
  <dcterms:created xsi:type="dcterms:W3CDTF">2020-07-07T10:23:00Z</dcterms:created>
  <dcterms:modified xsi:type="dcterms:W3CDTF">2020-07-10T05:33:00Z</dcterms:modified>
</cp:coreProperties>
</file>