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B" w:rsidRPr="00F87B7B" w:rsidRDefault="00F87B7B" w:rsidP="00FA23F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3C57C111" wp14:editId="0D968B7C">
            <wp:extent cx="485140" cy="803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7B" w:rsidRPr="00F87B7B" w:rsidRDefault="00F87B7B" w:rsidP="00FA23F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ИШИМСКАЯ ГОРОДСКАЯ ДУМА</w:t>
      </w:r>
    </w:p>
    <w:p w:rsidR="009B3AEB" w:rsidRDefault="00F87B7B" w:rsidP="00F8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D382" wp14:editId="20CC1CA9">
                <wp:simplePos x="0" y="0"/>
                <wp:positionH relativeFrom="column">
                  <wp:posOffset>-118110</wp:posOffset>
                </wp:positionH>
                <wp:positionV relativeFrom="paragraph">
                  <wp:posOffset>137160</wp:posOffset>
                </wp:positionV>
                <wp:extent cx="6172200" cy="12700"/>
                <wp:effectExtent l="19050" t="1905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10.8pt" to="476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" strokeweight="3pt">
                <v:stroke linestyle="thinThin"/>
              </v:line>
            </w:pict>
          </mc:Fallback>
        </mc:AlternateContent>
      </w:r>
    </w:p>
    <w:p w:rsidR="00F87B7B" w:rsidRPr="00F87B7B" w:rsidRDefault="00F87B7B" w:rsidP="00F8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F87B7B" w:rsidRPr="00F87B7B" w:rsidRDefault="00F87B7B" w:rsidP="00F8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7B7B" w:rsidRPr="00DD06E2" w:rsidTr="00355EAE">
        <w:tc>
          <w:tcPr>
            <w:tcW w:w="4785" w:type="dxa"/>
            <w:shd w:val="clear" w:color="auto" w:fill="auto"/>
          </w:tcPr>
          <w:p w:rsidR="00F87B7B" w:rsidRPr="00DD06E2" w:rsidRDefault="00A642FC" w:rsidP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28</w:t>
            </w:r>
            <w:r w:rsidR="00DD06E2" w:rsidRPr="00DD06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</w:t>
            </w:r>
            <w:r w:rsidR="00DD06E2" w:rsidRPr="00DD06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4786" w:type="dxa"/>
            <w:shd w:val="clear" w:color="auto" w:fill="auto"/>
          </w:tcPr>
          <w:p w:rsidR="00F87B7B" w:rsidRPr="00DD06E2" w:rsidRDefault="00A642FC" w:rsidP="00A64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    </w:t>
            </w:r>
            <w:r w:rsidR="00F87B7B" w:rsidRPr="00DD06E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321</w:t>
            </w:r>
          </w:p>
        </w:tc>
      </w:tr>
    </w:tbl>
    <w:p w:rsidR="00F87B7B" w:rsidRPr="00F87B7B" w:rsidRDefault="00F87B7B" w:rsidP="00F87B7B">
      <w:pPr>
        <w:spacing w:after="0" w:line="240" w:lineRule="auto"/>
        <w:ind w:firstLine="720"/>
        <w:jc w:val="right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</w:p>
    <w:p w:rsidR="00F87B7B" w:rsidRPr="00F87B7B" w:rsidRDefault="00F87B7B" w:rsidP="00F87B7B">
      <w:pPr>
        <w:spacing w:after="0" w:line="240" w:lineRule="auto"/>
        <w:ind w:firstLine="720"/>
        <w:jc w:val="right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F87B7B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</w:p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F87B7B" w:rsidRPr="00F87B7B" w:rsidTr="00DD06E2">
        <w:tc>
          <w:tcPr>
            <w:tcW w:w="4536" w:type="dxa"/>
          </w:tcPr>
          <w:p w:rsidR="00F87B7B" w:rsidRPr="00F87B7B" w:rsidRDefault="00071243" w:rsidP="00F8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sz w:val="26"/>
                <w:szCs w:val="26"/>
              </w:rPr>
              <w:t>О внесении изменений в решение Ишимской городской Думы от 30.05.2013 № 234 «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Об утвержд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е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нии порядка предоставления ж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и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лых помещений для переселения  граждан из жилищного фонда г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о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рода Ишима, признанного непр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и</w:t>
            </w:r>
            <w:r w:rsidR="00F87B7B" w:rsidRPr="00F87B7B">
              <w:rPr>
                <w:rFonts w:ascii="Arial" w:hAnsi="Arial" w:cs="Arial"/>
                <w:bCs/>
                <w:i/>
                <w:sz w:val="26"/>
                <w:szCs w:val="26"/>
              </w:rPr>
              <w:t>годным для проживания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>»</w:t>
            </w:r>
            <w:r w:rsidR="00222CA5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(</w:t>
            </w:r>
            <w:r w:rsidR="00A54465" w:rsidRPr="00A54465">
              <w:rPr>
                <w:rFonts w:ascii="Arial" w:hAnsi="Arial" w:cs="Arial"/>
                <w:bCs/>
                <w:i/>
                <w:sz w:val="26"/>
                <w:szCs w:val="26"/>
              </w:rPr>
              <w:t>в р</w:t>
            </w:r>
            <w:r w:rsidR="00A54465" w:rsidRPr="00A54465">
              <w:rPr>
                <w:rFonts w:ascii="Arial" w:hAnsi="Arial" w:cs="Arial"/>
                <w:bCs/>
                <w:i/>
                <w:sz w:val="26"/>
                <w:szCs w:val="26"/>
              </w:rPr>
              <w:t>е</w:t>
            </w:r>
            <w:r w:rsidR="00A54465" w:rsidRPr="00A54465">
              <w:rPr>
                <w:rFonts w:ascii="Arial" w:hAnsi="Arial" w:cs="Arial"/>
                <w:bCs/>
                <w:i/>
                <w:sz w:val="26"/>
                <w:szCs w:val="26"/>
              </w:rPr>
              <w:t>д</w:t>
            </w:r>
            <w:r w:rsidR="00DD06E2">
              <w:rPr>
                <w:rFonts w:ascii="Arial" w:hAnsi="Arial" w:cs="Arial"/>
                <w:bCs/>
                <w:i/>
                <w:sz w:val="26"/>
                <w:szCs w:val="26"/>
              </w:rPr>
              <w:t>акции о</w:t>
            </w:r>
            <w:r w:rsidR="00A54465">
              <w:rPr>
                <w:rFonts w:ascii="Arial" w:hAnsi="Arial" w:cs="Arial"/>
                <w:bCs/>
                <w:i/>
                <w:sz w:val="26"/>
                <w:szCs w:val="26"/>
              </w:rPr>
              <w:t>т 25.02.2016 №</w:t>
            </w:r>
            <w:r w:rsidR="00A54465" w:rsidRPr="00A54465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32</w:t>
            </w:r>
            <w:r w:rsidR="00A54465">
              <w:rPr>
                <w:rFonts w:ascii="Arial" w:hAnsi="Arial" w:cs="Arial"/>
                <w:bCs/>
                <w:i/>
                <w:sz w:val="26"/>
                <w:szCs w:val="26"/>
              </w:rPr>
              <w:t>)</w:t>
            </w:r>
          </w:p>
          <w:p w:rsidR="00F87B7B" w:rsidRPr="00F87B7B" w:rsidRDefault="00F87B7B" w:rsidP="00F87B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</w:pPr>
          </w:p>
        </w:tc>
      </w:tr>
    </w:tbl>
    <w:p w:rsidR="00DD06E2" w:rsidRDefault="00DD06E2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D06E2" w:rsidRDefault="00F87B7B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</w:t>
      </w:r>
      <w:hyperlink r:id="rId7" w:history="1">
        <w:r w:rsidRPr="00F87B7B">
          <w:rPr>
            <w:rFonts w:ascii="Arial" w:eastAsia="Times New Roman" w:hAnsi="Arial" w:cs="Arial"/>
            <w:bCs/>
            <w:sz w:val="26"/>
            <w:szCs w:val="26"/>
            <w:lang w:eastAsia="ru-RU"/>
          </w:rPr>
          <w:t>статьями 7</w:t>
        </w:r>
      </w:hyperlink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hyperlink r:id="rId8" w:history="1">
        <w:r w:rsidRPr="00F87B7B">
          <w:rPr>
            <w:rFonts w:ascii="Arial" w:eastAsia="Times New Roman" w:hAnsi="Arial" w:cs="Arial"/>
            <w:bCs/>
            <w:sz w:val="26"/>
            <w:szCs w:val="26"/>
            <w:lang w:eastAsia="ru-RU"/>
          </w:rPr>
          <w:t>35</w:t>
        </w:r>
      </w:hyperlink>
      <w:r w:rsidR="00E167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Фед</w:t>
      </w:r>
      <w:r w:rsidR="00FC5AA4">
        <w:rPr>
          <w:rFonts w:ascii="Arial" w:eastAsia="Times New Roman" w:hAnsi="Arial" w:cs="Arial"/>
          <w:bCs/>
          <w:sz w:val="26"/>
          <w:szCs w:val="26"/>
          <w:lang w:eastAsia="ru-RU"/>
        </w:rPr>
        <w:t>ерального закона от 06.10.2003 №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131-ФЗ </w:t>
      </w:r>
      <w:r w:rsidR="00DD06E2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сийской Федерации</w:t>
      </w:r>
      <w:r w:rsidR="00DD06E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="00157AE8">
        <w:rPr>
          <w:rFonts w:ascii="Arial" w:eastAsia="Times New Roman" w:hAnsi="Arial" w:cs="Arial"/>
          <w:sz w:val="26"/>
          <w:szCs w:val="26"/>
          <w:lang w:eastAsia="ru-RU"/>
        </w:rPr>
        <w:t>постановлением Правительства Тюменской обл</w:t>
      </w:r>
      <w:r w:rsidR="00157AE8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57AE8">
        <w:rPr>
          <w:rFonts w:ascii="Arial" w:eastAsia="Times New Roman" w:hAnsi="Arial" w:cs="Arial"/>
          <w:sz w:val="26"/>
          <w:szCs w:val="26"/>
          <w:lang w:eastAsia="ru-RU"/>
        </w:rPr>
        <w:t>сти от 31.10.2007 № 268-П «Об утверждении положения о порядке формир</w:t>
      </w:r>
      <w:r w:rsidR="00157AE8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157AE8">
        <w:rPr>
          <w:rFonts w:ascii="Arial" w:eastAsia="Times New Roman" w:hAnsi="Arial" w:cs="Arial"/>
          <w:sz w:val="26"/>
          <w:szCs w:val="26"/>
          <w:lang w:eastAsia="ru-RU"/>
        </w:rPr>
        <w:t>вания номенклатуры жилых помещений для переселения граждан из жилищного фонда, признанного непригодным для проживания, и их предоставления»,</w:t>
      </w:r>
      <w:r w:rsidR="00157AE8"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hyperlink r:id="rId9" w:history="1">
        <w:r w:rsidRPr="00F87B7B">
          <w:rPr>
            <w:rFonts w:ascii="Arial" w:eastAsia="Times New Roman" w:hAnsi="Arial" w:cs="Arial"/>
            <w:bCs/>
            <w:sz w:val="26"/>
            <w:szCs w:val="26"/>
            <w:lang w:eastAsia="ru-RU"/>
          </w:rPr>
          <w:t>статьями 14</w:t>
        </w:r>
      </w:hyperlink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hyperlink r:id="rId10" w:history="1">
        <w:r w:rsidRPr="00F87B7B">
          <w:rPr>
            <w:rFonts w:ascii="Arial" w:eastAsia="Times New Roman" w:hAnsi="Arial" w:cs="Arial"/>
            <w:bCs/>
            <w:sz w:val="26"/>
            <w:szCs w:val="26"/>
            <w:lang w:eastAsia="ru-RU"/>
          </w:rPr>
          <w:t>27</w:t>
        </w:r>
      </w:hyperlink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hyperlink r:id="rId11" w:history="1">
        <w:r w:rsidRPr="00F87B7B">
          <w:rPr>
            <w:rFonts w:ascii="Arial" w:eastAsia="Times New Roman" w:hAnsi="Arial" w:cs="Arial"/>
            <w:bCs/>
            <w:sz w:val="26"/>
            <w:szCs w:val="26"/>
            <w:lang w:eastAsia="ru-RU"/>
          </w:rPr>
          <w:t>3</w:t>
        </w:r>
      </w:hyperlink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1 Устава города Ишима, рассмотрев внесенный Главой</w:t>
      </w:r>
      <w:proofErr w:type="gramEnd"/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рода проект решения, </w:t>
      </w:r>
      <w:proofErr w:type="spellStart"/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 </w:t>
      </w:r>
    </w:p>
    <w:p w:rsidR="00DD06E2" w:rsidRDefault="00DD06E2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87B7B" w:rsidRDefault="00DD06E2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7B7B">
        <w:rPr>
          <w:rFonts w:ascii="Arial" w:eastAsia="Times New Roman" w:hAnsi="Arial" w:cs="Arial"/>
          <w:bCs/>
          <w:sz w:val="26"/>
          <w:szCs w:val="26"/>
          <w:lang w:eastAsia="ru-RU"/>
        </w:rPr>
        <w:t>РЕШИЛА:</w:t>
      </w:r>
    </w:p>
    <w:p w:rsidR="00DD06E2" w:rsidRPr="00F87B7B" w:rsidRDefault="00DD06E2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A1BB5" w:rsidRPr="00EA1BB5" w:rsidRDefault="00EA1BB5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Внести в решение Ишимской городской Думы  от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30.05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3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234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порядка предоставления жилых помещений для пересел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>ния граждан из жилищного фонда города Ишима, признанного непригодным для проживания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A544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A54465" w:rsidRPr="00A54465">
        <w:rPr>
          <w:rFonts w:ascii="Arial" w:eastAsia="Times New Roman" w:hAnsi="Arial" w:cs="Arial"/>
          <w:bCs/>
          <w:sz w:val="26"/>
          <w:szCs w:val="26"/>
          <w:lang w:eastAsia="ru-RU"/>
        </w:rPr>
        <w:t>в ред. решения Ишимско</w:t>
      </w:r>
      <w:r w:rsidR="00A54465">
        <w:rPr>
          <w:rFonts w:ascii="Arial" w:eastAsia="Times New Roman" w:hAnsi="Arial" w:cs="Arial"/>
          <w:bCs/>
          <w:sz w:val="26"/>
          <w:szCs w:val="26"/>
          <w:lang w:eastAsia="ru-RU"/>
        </w:rPr>
        <w:t>й городской Думы от 25.02.2016 №</w:t>
      </w:r>
      <w:r w:rsidR="00A54465" w:rsidRPr="00A544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32</w:t>
      </w:r>
      <w:r w:rsidR="00A5446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>следующие изменения:</w:t>
      </w:r>
    </w:p>
    <w:p w:rsidR="00F65C1F" w:rsidRPr="00F65C1F" w:rsidRDefault="00EA1BB5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="00EB0444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EA1BB5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="00F65C1F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приложение к решению  изложить в редакции согласно прилож</w:t>
      </w:r>
      <w:r w:rsidR="00F65C1F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F65C1F"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нию к настоящему решению.</w:t>
      </w:r>
    </w:p>
    <w:p w:rsidR="00F65C1F" w:rsidRPr="00F65C1F" w:rsidRDefault="00F65C1F" w:rsidP="00DD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2.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Опубликовать настоящее решение в газете «</w:t>
      </w:r>
      <w:proofErr w:type="spellStart"/>
      <w:proofErr w:type="gramStart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proofErr w:type="gramEnd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правда», в сетевом издании «Официальные документы города Ишима» (http://ishimdoc.ru), и разметить на официальном сайте муниципального обр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зования город Ишим в информационно-телекоммуникационной сети «Инте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нет».</w:t>
      </w:r>
    </w:p>
    <w:p w:rsidR="000B2237" w:rsidRPr="00745EBD" w:rsidRDefault="00F65C1F" w:rsidP="00F6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3.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proofErr w:type="gramStart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настоящего решения возложить на п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стоянную комиссию Ишимской городской думы по бюджету, экономике и предпринимательству.</w:t>
      </w:r>
    </w:p>
    <w:p w:rsidR="000B2237" w:rsidRDefault="000B2237" w:rsidP="000B2237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DD06E2" w:rsidRDefault="00DD06E2" w:rsidP="000B2237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DD06E2" w:rsidRPr="00745EBD" w:rsidRDefault="00DD06E2" w:rsidP="000B2237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0B2237" w:rsidRPr="00745EBD" w:rsidRDefault="00AB02C5" w:rsidP="007B5DF1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Ф.Б. Шишкин</w:t>
      </w:r>
      <w:r w:rsidR="000B2237" w:rsidRPr="00745E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45EBD" w:rsidRPr="00745EBD" w:rsidRDefault="00745EBD" w:rsidP="00DD06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5EB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F65C1F" w:rsidRPr="00F65C1F" w:rsidRDefault="00F65C1F" w:rsidP="00F65C1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F65C1F" w:rsidRPr="00F65C1F" w:rsidRDefault="00F65C1F" w:rsidP="00F65C1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F65C1F" w:rsidRPr="00F65C1F" w:rsidRDefault="00F65C1F" w:rsidP="00F65C1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F65C1F" w:rsidRDefault="00A642FC" w:rsidP="00F65C1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 28</w:t>
      </w:r>
      <w:r w:rsidR="00F65C1F" w:rsidRPr="00F65C1F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65C1F" w:rsidRPr="00F65C1F">
        <w:rPr>
          <w:rFonts w:ascii="Arial" w:eastAsia="Times New Roman" w:hAnsi="Arial" w:cs="Arial"/>
          <w:sz w:val="26"/>
          <w:szCs w:val="26"/>
          <w:lang w:eastAsia="ru-RU"/>
        </w:rPr>
        <w:t>.2020 №</w:t>
      </w:r>
      <w:r>
        <w:rPr>
          <w:rFonts w:ascii="Arial" w:eastAsia="Times New Roman" w:hAnsi="Arial" w:cs="Arial"/>
          <w:sz w:val="26"/>
          <w:szCs w:val="26"/>
          <w:lang w:eastAsia="ru-RU"/>
        </w:rPr>
        <w:t>321</w:t>
      </w:r>
    </w:p>
    <w:p w:rsidR="00F65C1F" w:rsidRPr="00F65C1F" w:rsidRDefault="00F65C1F" w:rsidP="00F65C1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/>
          <w:sz w:val="26"/>
          <w:szCs w:val="26"/>
          <w:lang w:eastAsia="ru-RU"/>
        </w:rPr>
        <w:t>Порядок</w:t>
      </w:r>
    </w:p>
    <w:p w:rsidR="00DD06E2" w:rsidRDefault="00F65C1F" w:rsidP="00F65C1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предоставления жилых помещений для переселения граждан </w:t>
      </w:r>
    </w:p>
    <w:p w:rsidR="00DD06E2" w:rsidRDefault="00F65C1F" w:rsidP="00F65C1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/>
          <w:sz w:val="26"/>
          <w:szCs w:val="26"/>
          <w:lang w:eastAsia="ru-RU"/>
        </w:rPr>
        <w:t>из жилищного фонда города Ишима, признанного</w:t>
      </w:r>
      <w:r w:rsidR="00DD06E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F65C1F" w:rsidRDefault="00F65C1F" w:rsidP="00F65C1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F65C1F">
        <w:rPr>
          <w:rFonts w:ascii="Arial" w:eastAsia="Times New Roman" w:hAnsi="Arial" w:cs="Arial"/>
          <w:b/>
          <w:sz w:val="26"/>
          <w:szCs w:val="26"/>
          <w:lang w:eastAsia="ru-RU"/>
        </w:rPr>
        <w:t>непригодным</w:t>
      </w:r>
      <w:proofErr w:type="gramEnd"/>
      <w:r w:rsidRPr="00F65C1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для проживания</w:t>
      </w:r>
    </w:p>
    <w:p w:rsidR="00AC2C2A" w:rsidRPr="00F65C1F" w:rsidRDefault="00AC2C2A" w:rsidP="00F65C1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9D0605">
        <w:rPr>
          <w:rFonts w:ascii="Arial" w:hAnsi="Arial" w:cs="Arial"/>
          <w:sz w:val="26"/>
          <w:szCs w:val="26"/>
        </w:rPr>
        <w:t>Порядок  предоставления жилых помещений для переселения  гра</w:t>
      </w:r>
      <w:r w:rsidRPr="009D0605">
        <w:rPr>
          <w:rFonts w:ascii="Arial" w:hAnsi="Arial" w:cs="Arial"/>
          <w:sz w:val="26"/>
          <w:szCs w:val="26"/>
        </w:rPr>
        <w:t>ж</w:t>
      </w:r>
      <w:r w:rsidRPr="009D0605">
        <w:rPr>
          <w:rFonts w:ascii="Arial" w:hAnsi="Arial" w:cs="Arial"/>
          <w:sz w:val="26"/>
          <w:szCs w:val="26"/>
        </w:rPr>
        <w:t>дан из жилищного фонда города Ишима, признанного непригодным для пр</w:t>
      </w:r>
      <w:r w:rsidRPr="009D0605">
        <w:rPr>
          <w:rFonts w:ascii="Arial" w:hAnsi="Arial" w:cs="Arial"/>
          <w:sz w:val="26"/>
          <w:szCs w:val="26"/>
        </w:rPr>
        <w:t>о</w:t>
      </w:r>
      <w:r w:rsidRPr="009D0605">
        <w:rPr>
          <w:rFonts w:ascii="Arial" w:hAnsi="Arial" w:cs="Arial"/>
          <w:sz w:val="26"/>
          <w:szCs w:val="26"/>
        </w:rPr>
        <w:t>живания (далее по тексту - Порядок)</w:t>
      </w:r>
      <w:r>
        <w:rPr>
          <w:rFonts w:ascii="Arial" w:hAnsi="Arial" w:cs="Arial"/>
          <w:sz w:val="26"/>
          <w:szCs w:val="26"/>
        </w:rPr>
        <w:t>,</w:t>
      </w:r>
      <w:r w:rsidRPr="009D0605">
        <w:rPr>
          <w:rFonts w:ascii="Arial" w:hAnsi="Arial" w:cs="Arial"/>
          <w:sz w:val="26"/>
          <w:szCs w:val="26"/>
        </w:rPr>
        <w:t xml:space="preserve"> разработан в соответствии с Ж</w:t>
      </w:r>
      <w:r w:rsidRPr="009D0605">
        <w:rPr>
          <w:rFonts w:ascii="Arial" w:hAnsi="Arial" w:cs="Arial"/>
          <w:sz w:val="26"/>
          <w:szCs w:val="26"/>
        </w:rPr>
        <w:t>и</w:t>
      </w:r>
      <w:r w:rsidRPr="009D0605">
        <w:rPr>
          <w:rFonts w:ascii="Arial" w:hAnsi="Arial" w:cs="Arial"/>
          <w:sz w:val="26"/>
          <w:szCs w:val="26"/>
        </w:rPr>
        <w:t xml:space="preserve">лищным кодексом Российской Федерации, Постановлением Правительства Тюменской области от 31.10.2007 № 268-п </w:t>
      </w:r>
      <w:r>
        <w:rPr>
          <w:rFonts w:ascii="Arial" w:hAnsi="Arial" w:cs="Arial"/>
          <w:sz w:val="26"/>
          <w:szCs w:val="26"/>
        </w:rPr>
        <w:t>«</w:t>
      </w:r>
      <w:r w:rsidRPr="009D0605">
        <w:rPr>
          <w:rFonts w:ascii="Arial" w:hAnsi="Arial" w:cs="Arial"/>
          <w:sz w:val="26"/>
          <w:szCs w:val="26"/>
        </w:rPr>
        <w:t>Об утверждении Положения о порядке фо</w:t>
      </w:r>
      <w:r w:rsidRPr="009D0605">
        <w:rPr>
          <w:rFonts w:ascii="Arial" w:hAnsi="Arial" w:cs="Arial"/>
          <w:sz w:val="26"/>
          <w:szCs w:val="26"/>
        </w:rPr>
        <w:t>р</w:t>
      </w:r>
      <w:r w:rsidRPr="009D0605">
        <w:rPr>
          <w:rFonts w:ascii="Arial" w:hAnsi="Arial" w:cs="Arial"/>
          <w:sz w:val="26"/>
          <w:szCs w:val="26"/>
        </w:rPr>
        <w:t>мирования номенклатуры жилых помещений государственного жилищного фонда Тюменской области для переселения граждан из непригодного для проживания жилищного фонда и их</w:t>
      </w:r>
      <w:proofErr w:type="gramEnd"/>
      <w:r w:rsidRPr="009D060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D0605">
        <w:rPr>
          <w:rFonts w:ascii="Arial" w:hAnsi="Arial" w:cs="Arial"/>
          <w:sz w:val="26"/>
          <w:szCs w:val="26"/>
        </w:rPr>
        <w:t>предоставления</w:t>
      </w:r>
      <w:r>
        <w:rPr>
          <w:rFonts w:ascii="Arial" w:hAnsi="Arial" w:cs="Arial"/>
          <w:sz w:val="26"/>
          <w:szCs w:val="26"/>
        </w:rPr>
        <w:t xml:space="preserve">» и </w:t>
      </w:r>
      <w:r w:rsidRPr="009D0605">
        <w:rPr>
          <w:rFonts w:ascii="Arial" w:hAnsi="Arial" w:cs="Arial"/>
          <w:sz w:val="26"/>
          <w:szCs w:val="26"/>
        </w:rPr>
        <w:t xml:space="preserve"> регулирует отнош</w:t>
      </w:r>
      <w:r w:rsidRPr="009D0605">
        <w:rPr>
          <w:rFonts w:ascii="Arial" w:hAnsi="Arial" w:cs="Arial"/>
          <w:sz w:val="26"/>
          <w:szCs w:val="26"/>
        </w:rPr>
        <w:t>е</w:t>
      </w:r>
      <w:r w:rsidRPr="009D0605">
        <w:rPr>
          <w:rFonts w:ascii="Arial" w:hAnsi="Arial" w:cs="Arial"/>
          <w:sz w:val="26"/>
          <w:szCs w:val="26"/>
        </w:rPr>
        <w:t>ния, возникающие при предоставлении жилых помещений для переселения  граждан из жилищного фонда города Ишима, признанного н</w:t>
      </w:r>
      <w:r w:rsidRPr="009D0605">
        <w:rPr>
          <w:rFonts w:ascii="Arial" w:hAnsi="Arial" w:cs="Arial"/>
          <w:sz w:val="26"/>
          <w:szCs w:val="26"/>
        </w:rPr>
        <w:t>е</w:t>
      </w:r>
      <w:r w:rsidRPr="009D0605">
        <w:rPr>
          <w:rFonts w:ascii="Arial" w:hAnsi="Arial" w:cs="Arial"/>
          <w:sz w:val="26"/>
          <w:szCs w:val="26"/>
        </w:rPr>
        <w:t>пригодным для проживания по основаниям и в порядке</w:t>
      </w:r>
      <w:r>
        <w:rPr>
          <w:rFonts w:ascii="Arial" w:hAnsi="Arial" w:cs="Arial"/>
          <w:sz w:val="26"/>
          <w:szCs w:val="26"/>
        </w:rPr>
        <w:t>,</w:t>
      </w:r>
      <w:r w:rsidRPr="009D0605">
        <w:rPr>
          <w:rFonts w:ascii="Arial" w:hAnsi="Arial" w:cs="Arial"/>
          <w:sz w:val="26"/>
          <w:szCs w:val="26"/>
        </w:rPr>
        <w:t xml:space="preserve"> установленном постановлением Пр</w:t>
      </w:r>
      <w:r w:rsidRPr="009D0605">
        <w:rPr>
          <w:rFonts w:ascii="Arial" w:hAnsi="Arial" w:cs="Arial"/>
          <w:sz w:val="26"/>
          <w:szCs w:val="26"/>
        </w:rPr>
        <w:t>а</w:t>
      </w:r>
      <w:r w:rsidRPr="009D0605">
        <w:rPr>
          <w:rFonts w:ascii="Arial" w:hAnsi="Arial" w:cs="Arial"/>
          <w:sz w:val="26"/>
          <w:szCs w:val="26"/>
        </w:rPr>
        <w:t>вительства Российской Федерации от 28.01.2006 № 47 «Об утверждении П</w:t>
      </w:r>
      <w:r w:rsidRPr="009D0605">
        <w:rPr>
          <w:rFonts w:ascii="Arial" w:hAnsi="Arial" w:cs="Arial"/>
          <w:sz w:val="26"/>
          <w:szCs w:val="26"/>
        </w:rPr>
        <w:t>о</w:t>
      </w:r>
      <w:r w:rsidRPr="009D0605">
        <w:rPr>
          <w:rFonts w:ascii="Arial" w:hAnsi="Arial" w:cs="Arial"/>
          <w:sz w:val="26"/>
          <w:szCs w:val="26"/>
        </w:rPr>
        <w:t>ложения о признании помещения жилым помещением, жилого помещения н</w:t>
      </w:r>
      <w:r w:rsidRPr="009D0605">
        <w:rPr>
          <w:rFonts w:ascii="Arial" w:hAnsi="Arial" w:cs="Arial"/>
          <w:sz w:val="26"/>
          <w:szCs w:val="26"/>
        </w:rPr>
        <w:t>е</w:t>
      </w:r>
      <w:r w:rsidRPr="009D0605">
        <w:rPr>
          <w:rFonts w:ascii="Arial" w:hAnsi="Arial" w:cs="Arial"/>
          <w:sz w:val="26"/>
          <w:szCs w:val="26"/>
        </w:rPr>
        <w:t>пригодным для проживания, многоквартирного дома аварийным и подлеж</w:t>
      </w:r>
      <w:r w:rsidRPr="009D0605">
        <w:rPr>
          <w:rFonts w:ascii="Arial" w:hAnsi="Arial" w:cs="Arial"/>
          <w:sz w:val="26"/>
          <w:szCs w:val="26"/>
        </w:rPr>
        <w:t>а</w:t>
      </w:r>
      <w:r w:rsidRPr="009D0605">
        <w:rPr>
          <w:rFonts w:ascii="Arial" w:hAnsi="Arial" w:cs="Arial"/>
          <w:sz w:val="26"/>
          <w:szCs w:val="26"/>
        </w:rPr>
        <w:t>щим сносу или реконструкции, садового дома жилым домом и</w:t>
      </w:r>
      <w:proofErr w:type="gramEnd"/>
      <w:r w:rsidRPr="009D0605">
        <w:rPr>
          <w:rFonts w:ascii="Arial" w:hAnsi="Arial" w:cs="Arial"/>
          <w:sz w:val="26"/>
          <w:szCs w:val="26"/>
        </w:rPr>
        <w:t xml:space="preserve"> жилого дома садовым домом</w:t>
      </w:r>
      <w:r>
        <w:rPr>
          <w:rFonts w:ascii="Arial" w:hAnsi="Arial" w:cs="Arial"/>
          <w:sz w:val="26"/>
          <w:szCs w:val="26"/>
        </w:rPr>
        <w:t>».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жилых помещений для переселения осуществляется гражданам, владеющим жилыми помещениями на праве собственности, и гражданам, занимающим жилые помещения на условиях договора социальн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 найма: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при переселении граждан в соответствии с планами переселения гра</w:t>
      </w:r>
      <w:r>
        <w:rPr>
          <w:rFonts w:ascii="Arial" w:hAnsi="Arial" w:cs="Arial"/>
          <w:sz w:val="26"/>
          <w:szCs w:val="26"/>
        </w:rPr>
        <w:t>ж</w:t>
      </w:r>
      <w:r>
        <w:rPr>
          <w:rFonts w:ascii="Arial" w:hAnsi="Arial" w:cs="Arial"/>
          <w:sz w:val="26"/>
          <w:szCs w:val="26"/>
        </w:rPr>
        <w:t>дан из непригодных для проживания</w:t>
      </w:r>
      <w:proofErr w:type="gramEnd"/>
      <w:r>
        <w:rPr>
          <w:rFonts w:ascii="Arial" w:hAnsi="Arial" w:cs="Arial"/>
          <w:sz w:val="26"/>
          <w:szCs w:val="26"/>
        </w:rPr>
        <w:t xml:space="preserve"> жилых помещений жилищного фонда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рода Ишима в рамках реализации государственных, жилищных программ Т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менской области;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переселении граждан из аварийного жилищного фонда города Ишима, осуществляемом при помощи финансовой поддержки за счет средств Фонда содействия реформированию жилищно-коммунального х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зяйства;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предоставлении субсидий бюджету города Ишима из бюджета Т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менской области, обусловленных необходимостью приобретения, строител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ства жилых помещений для переселения граждан из жилых помещений, 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знанных непригодными для проживания, многоквартирных домов, 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знанных аварийными и подлежащими сносу или реконструкции.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Планы переселения граждан формируются администрацией города Ишима по форме, установленной уполномоченным органом Правительства Тюменской области, после определения уполномоченным органом госуда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ственной власти Тюменской области предварительного размера средств, утверждаются муниципальным правовым актом администрации города Иш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ма в установленном порядке.</w:t>
      </w:r>
      <w:proofErr w:type="gramEnd"/>
    </w:p>
    <w:p w:rsidR="00AC2C2A" w:rsidRPr="001E6125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7"/>
      <w:bookmarkEnd w:id="1"/>
      <w:r>
        <w:rPr>
          <w:rFonts w:ascii="Arial" w:hAnsi="Arial" w:cs="Arial"/>
          <w:sz w:val="26"/>
          <w:szCs w:val="26"/>
        </w:rPr>
        <w:lastRenderedPageBreak/>
        <w:t xml:space="preserve">2. </w:t>
      </w:r>
      <w:r w:rsidRPr="001E6125">
        <w:rPr>
          <w:rFonts w:ascii="Arial" w:hAnsi="Arial" w:cs="Arial"/>
          <w:sz w:val="26"/>
          <w:szCs w:val="26"/>
        </w:rPr>
        <w:t>Гражданам, включенным в план переселения, владеющим жилым п</w:t>
      </w:r>
      <w:r w:rsidRPr="001E6125">
        <w:rPr>
          <w:rFonts w:ascii="Arial" w:hAnsi="Arial" w:cs="Arial"/>
          <w:sz w:val="26"/>
          <w:szCs w:val="26"/>
        </w:rPr>
        <w:t>о</w:t>
      </w:r>
      <w:r w:rsidRPr="001E6125">
        <w:rPr>
          <w:rFonts w:ascii="Arial" w:hAnsi="Arial" w:cs="Arial"/>
          <w:sz w:val="26"/>
          <w:szCs w:val="26"/>
        </w:rPr>
        <w:t>мещением, признанным непригодным для проживания, на праве собственн</w:t>
      </w:r>
      <w:r w:rsidRPr="001E6125">
        <w:rPr>
          <w:rFonts w:ascii="Arial" w:hAnsi="Arial" w:cs="Arial"/>
          <w:sz w:val="26"/>
          <w:szCs w:val="26"/>
        </w:rPr>
        <w:t>о</w:t>
      </w:r>
      <w:r w:rsidRPr="001E6125">
        <w:rPr>
          <w:rFonts w:ascii="Arial" w:hAnsi="Arial" w:cs="Arial"/>
          <w:sz w:val="26"/>
          <w:szCs w:val="26"/>
        </w:rPr>
        <w:t>сти</w:t>
      </w:r>
      <w:r>
        <w:rPr>
          <w:rFonts w:ascii="Arial" w:hAnsi="Arial" w:cs="Arial"/>
          <w:sz w:val="26"/>
          <w:szCs w:val="26"/>
        </w:rPr>
        <w:t>,</w:t>
      </w:r>
      <w:r w:rsidRPr="001E6125">
        <w:rPr>
          <w:rFonts w:ascii="Arial" w:hAnsi="Arial" w:cs="Arial"/>
          <w:sz w:val="26"/>
          <w:szCs w:val="26"/>
        </w:rPr>
        <w:t xml:space="preserve"> предоставляется по выбору:</w:t>
      </w:r>
    </w:p>
    <w:p w:rsidR="00AC2C2A" w:rsidRPr="001E6125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возмещение за жилое помещение</w:t>
      </w:r>
      <w:r w:rsidRPr="001E6125">
        <w:rPr>
          <w:rFonts w:ascii="Arial" w:hAnsi="Arial" w:cs="Arial"/>
          <w:sz w:val="26"/>
          <w:szCs w:val="26"/>
        </w:rPr>
        <w:t>;</w:t>
      </w:r>
    </w:p>
    <w:p w:rsidR="00AC2C2A" w:rsidRPr="001E6125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6125">
        <w:rPr>
          <w:rFonts w:ascii="Arial" w:hAnsi="Arial" w:cs="Arial"/>
          <w:sz w:val="26"/>
          <w:szCs w:val="26"/>
        </w:rPr>
        <w:t xml:space="preserve">- другое жилое помещение </w:t>
      </w:r>
      <w:proofErr w:type="gramStart"/>
      <w:r w:rsidRPr="001E6125">
        <w:rPr>
          <w:rFonts w:ascii="Arial" w:hAnsi="Arial" w:cs="Arial"/>
          <w:sz w:val="26"/>
          <w:szCs w:val="26"/>
        </w:rPr>
        <w:t>с зачетом его стоимости при определении размера возмещения за изымаемое жилое помещение в выкупную цену по д</w:t>
      </w:r>
      <w:r w:rsidRPr="001E6125">
        <w:rPr>
          <w:rFonts w:ascii="Arial" w:hAnsi="Arial" w:cs="Arial"/>
          <w:sz w:val="26"/>
          <w:szCs w:val="26"/>
        </w:rPr>
        <w:t>о</w:t>
      </w:r>
      <w:r w:rsidRPr="001E6125">
        <w:rPr>
          <w:rFonts w:ascii="Arial" w:hAnsi="Arial" w:cs="Arial"/>
          <w:sz w:val="26"/>
          <w:szCs w:val="26"/>
        </w:rPr>
        <w:t>говору</w:t>
      </w:r>
      <w:proofErr w:type="gramEnd"/>
      <w:r w:rsidRPr="001E6125">
        <w:rPr>
          <w:rFonts w:ascii="Arial" w:hAnsi="Arial" w:cs="Arial"/>
          <w:sz w:val="26"/>
          <w:szCs w:val="26"/>
        </w:rPr>
        <w:t xml:space="preserve"> мены.</w:t>
      </w:r>
    </w:p>
    <w:p w:rsidR="00AC2C2A" w:rsidRPr="001E6125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6125">
        <w:rPr>
          <w:rFonts w:ascii="Arial" w:hAnsi="Arial" w:cs="Arial"/>
          <w:sz w:val="26"/>
          <w:szCs w:val="26"/>
        </w:rPr>
        <w:t xml:space="preserve">Размер возмещения за жилое помещение определяется </w:t>
      </w:r>
      <w:r>
        <w:rPr>
          <w:rFonts w:ascii="Arial" w:hAnsi="Arial" w:cs="Arial"/>
          <w:sz w:val="26"/>
          <w:szCs w:val="26"/>
        </w:rPr>
        <w:t>в соотве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ствии со</w:t>
      </w:r>
      <w:r w:rsidRPr="001E6125">
        <w:rPr>
          <w:rFonts w:ascii="Arial" w:hAnsi="Arial" w:cs="Arial"/>
          <w:sz w:val="26"/>
          <w:szCs w:val="26"/>
        </w:rPr>
        <w:t xml:space="preserve"> статьей 32 Жилищного кодекса Российской Федерации</w:t>
      </w:r>
      <w:r>
        <w:rPr>
          <w:rFonts w:ascii="Arial" w:hAnsi="Arial" w:cs="Arial"/>
          <w:sz w:val="26"/>
          <w:szCs w:val="26"/>
        </w:rPr>
        <w:t>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1E6125">
        <w:rPr>
          <w:rFonts w:ascii="Arial" w:hAnsi="Arial" w:cs="Arial"/>
          <w:sz w:val="26"/>
          <w:szCs w:val="26"/>
        </w:rPr>
        <w:t>озмещение</w:t>
      </w:r>
      <w:r>
        <w:rPr>
          <w:rFonts w:ascii="Arial" w:hAnsi="Arial" w:cs="Arial"/>
          <w:sz w:val="26"/>
          <w:szCs w:val="26"/>
        </w:rPr>
        <w:t xml:space="preserve"> за изымаемое жилое помещение</w:t>
      </w:r>
      <w:r w:rsidRPr="001E6125">
        <w:rPr>
          <w:rFonts w:ascii="Arial" w:hAnsi="Arial" w:cs="Arial"/>
          <w:sz w:val="26"/>
          <w:szCs w:val="26"/>
        </w:rPr>
        <w:t xml:space="preserve"> собственнику предоста</w:t>
      </w:r>
      <w:r w:rsidRPr="001E6125">
        <w:rPr>
          <w:rFonts w:ascii="Arial" w:hAnsi="Arial" w:cs="Arial"/>
          <w:sz w:val="26"/>
          <w:szCs w:val="26"/>
        </w:rPr>
        <w:t>в</w:t>
      </w:r>
      <w:r w:rsidRPr="001E6125">
        <w:rPr>
          <w:rFonts w:ascii="Arial" w:hAnsi="Arial" w:cs="Arial"/>
          <w:sz w:val="26"/>
          <w:szCs w:val="26"/>
        </w:rPr>
        <w:t>ляется в безналичной форме с зачислением суммы возмещения на банко</w:t>
      </w:r>
      <w:r w:rsidRPr="001E6125">
        <w:rPr>
          <w:rFonts w:ascii="Arial" w:hAnsi="Arial" w:cs="Arial"/>
          <w:sz w:val="26"/>
          <w:szCs w:val="26"/>
        </w:rPr>
        <w:t>в</w:t>
      </w:r>
      <w:r w:rsidRPr="001E6125">
        <w:rPr>
          <w:rFonts w:ascii="Arial" w:hAnsi="Arial" w:cs="Arial"/>
          <w:sz w:val="26"/>
          <w:szCs w:val="26"/>
        </w:rPr>
        <w:t>ский счет собственника освобождаемого жилого помещения.</w:t>
      </w:r>
    </w:p>
    <w:p w:rsidR="00AC2C2A" w:rsidRPr="001E6125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B02C5">
        <w:rPr>
          <w:rFonts w:ascii="Arial" w:hAnsi="Arial" w:cs="Arial"/>
          <w:sz w:val="26"/>
          <w:szCs w:val="26"/>
        </w:rPr>
        <w:t xml:space="preserve">При получении от </w:t>
      </w:r>
      <w:r>
        <w:rPr>
          <w:rFonts w:ascii="Arial" w:hAnsi="Arial" w:cs="Arial"/>
          <w:sz w:val="26"/>
          <w:szCs w:val="26"/>
        </w:rPr>
        <w:t>департамента имущественных отношений и земел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ных ресурсов администрации города Ишима, уполномоченного в сфере ж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лищных правоотношений (далее по тексту - уполномоченный орган) </w:t>
      </w:r>
      <w:r w:rsidRPr="00AB02C5">
        <w:rPr>
          <w:rFonts w:ascii="Arial" w:hAnsi="Arial" w:cs="Arial"/>
          <w:sz w:val="26"/>
          <w:szCs w:val="26"/>
        </w:rPr>
        <w:t xml:space="preserve"> уведо</w:t>
      </w:r>
      <w:r w:rsidRPr="00AB02C5">
        <w:rPr>
          <w:rFonts w:ascii="Arial" w:hAnsi="Arial" w:cs="Arial"/>
          <w:sz w:val="26"/>
          <w:szCs w:val="26"/>
        </w:rPr>
        <w:t>м</w:t>
      </w:r>
      <w:r w:rsidRPr="00AB02C5">
        <w:rPr>
          <w:rFonts w:ascii="Arial" w:hAnsi="Arial" w:cs="Arial"/>
          <w:sz w:val="26"/>
          <w:szCs w:val="26"/>
        </w:rPr>
        <w:t>ления о приобретении (о завершении строительства) жилых помещений гра</w:t>
      </w:r>
      <w:r w:rsidRPr="00AB02C5">
        <w:rPr>
          <w:rFonts w:ascii="Arial" w:hAnsi="Arial" w:cs="Arial"/>
          <w:sz w:val="26"/>
          <w:szCs w:val="26"/>
        </w:rPr>
        <w:t>ж</w:t>
      </w:r>
      <w:r w:rsidRPr="00AB02C5">
        <w:rPr>
          <w:rFonts w:ascii="Arial" w:hAnsi="Arial" w:cs="Arial"/>
          <w:sz w:val="26"/>
          <w:szCs w:val="26"/>
        </w:rPr>
        <w:t>дане, включенные в план переселения и владеющие жилым помещением, признанным непригодным для проживания, на праве собственности, в течение 30</w:t>
      </w:r>
      <w:r>
        <w:rPr>
          <w:rFonts w:ascii="Arial" w:hAnsi="Arial" w:cs="Arial"/>
          <w:sz w:val="26"/>
          <w:szCs w:val="26"/>
        </w:rPr>
        <w:t xml:space="preserve"> календарных</w:t>
      </w:r>
      <w:r w:rsidRPr="00AB02C5">
        <w:rPr>
          <w:rFonts w:ascii="Arial" w:hAnsi="Arial" w:cs="Arial"/>
          <w:sz w:val="26"/>
          <w:szCs w:val="26"/>
        </w:rPr>
        <w:t xml:space="preserve"> дней представляют правоустанавливающие документы на жилое помещение в уполномоченный орган.</w:t>
      </w:r>
      <w:proofErr w:type="gramEnd"/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6125">
        <w:rPr>
          <w:rFonts w:ascii="Arial" w:hAnsi="Arial" w:cs="Arial"/>
          <w:sz w:val="26"/>
          <w:szCs w:val="26"/>
        </w:rPr>
        <w:t>Оформление обязатель</w:t>
      </w:r>
      <w:proofErr w:type="gramStart"/>
      <w:r w:rsidRPr="001E6125">
        <w:rPr>
          <w:rFonts w:ascii="Arial" w:hAnsi="Arial" w:cs="Arial"/>
          <w:sz w:val="26"/>
          <w:szCs w:val="26"/>
        </w:rPr>
        <w:t>ств ст</w:t>
      </w:r>
      <w:proofErr w:type="gramEnd"/>
      <w:r w:rsidRPr="001E6125">
        <w:rPr>
          <w:rFonts w:ascii="Arial" w:hAnsi="Arial" w:cs="Arial"/>
          <w:sz w:val="26"/>
          <w:szCs w:val="26"/>
        </w:rPr>
        <w:t>орон при освобождении жилых помещ</w:t>
      </w:r>
      <w:r w:rsidRPr="001E6125">
        <w:rPr>
          <w:rFonts w:ascii="Arial" w:hAnsi="Arial" w:cs="Arial"/>
          <w:sz w:val="26"/>
          <w:szCs w:val="26"/>
        </w:rPr>
        <w:t>е</w:t>
      </w:r>
      <w:r w:rsidRPr="001E6125">
        <w:rPr>
          <w:rFonts w:ascii="Arial" w:hAnsi="Arial" w:cs="Arial"/>
          <w:sz w:val="26"/>
          <w:szCs w:val="26"/>
        </w:rPr>
        <w:t>ний осуществляется путем заключения договора, определяющего переход права собственности на освобождаемое жилое помещение и размер возмещения (компенсации) либо выкупа. Заключение договора осуществляется админ</w:t>
      </w:r>
      <w:r w:rsidRPr="001E6125">
        <w:rPr>
          <w:rFonts w:ascii="Arial" w:hAnsi="Arial" w:cs="Arial"/>
          <w:sz w:val="26"/>
          <w:szCs w:val="26"/>
        </w:rPr>
        <w:t>и</w:t>
      </w:r>
      <w:r w:rsidRPr="001E6125">
        <w:rPr>
          <w:rFonts w:ascii="Arial" w:hAnsi="Arial" w:cs="Arial"/>
          <w:sz w:val="26"/>
          <w:szCs w:val="26"/>
        </w:rPr>
        <w:t>страцией города Ишима   на основании решения, указанного в пункте 1</w:t>
      </w:r>
      <w:r>
        <w:rPr>
          <w:rFonts w:ascii="Arial" w:hAnsi="Arial" w:cs="Arial"/>
          <w:sz w:val="26"/>
          <w:szCs w:val="26"/>
        </w:rPr>
        <w:t>1</w:t>
      </w:r>
      <w:r w:rsidRPr="001E6125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AC2C2A" w:rsidRPr="00320E0C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Гражданам, включенным в план переселения граждан, занимающим непригодное для проживания жилое помещение на условиях договора соц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ального найма, предоставляется другое благоустроенное жилое помещение на условиях договора социального найма, равнозначное по общей </w:t>
      </w:r>
      <w:proofErr w:type="gramStart"/>
      <w:r>
        <w:rPr>
          <w:rFonts w:ascii="Arial" w:hAnsi="Arial" w:cs="Arial"/>
          <w:sz w:val="26"/>
          <w:szCs w:val="26"/>
        </w:rPr>
        <w:t>площади</w:t>
      </w:r>
      <w:proofErr w:type="gramEnd"/>
      <w:r>
        <w:rPr>
          <w:rFonts w:ascii="Arial" w:hAnsi="Arial" w:cs="Arial"/>
          <w:sz w:val="26"/>
          <w:szCs w:val="26"/>
        </w:rPr>
        <w:t xml:space="preserve"> ранее занимаемому жилому помещению, за исключением случаев, </w:t>
      </w:r>
      <w:r w:rsidRPr="00320E0C">
        <w:rPr>
          <w:rFonts w:ascii="Arial" w:hAnsi="Arial" w:cs="Arial"/>
          <w:sz w:val="26"/>
          <w:szCs w:val="26"/>
        </w:rPr>
        <w:t>пред</w:t>
      </w:r>
      <w:r w:rsidRPr="00320E0C">
        <w:rPr>
          <w:rFonts w:ascii="Arial" w:hAnsi="Arial" w:cs="Arial"/>
          <w:sz w:val="26"/>
          <w:szCs w:val="26"/>
        </w:rPr>
        <w:t>у</w:t>
      </w:r>
      <w:r w:rsidRPr="00320E0C">
        <w:rPr>
          <w:rFonts w:ascii="Arial" w:hAnsi="Arial" w:cs="Arial"/>
          <w:sz w:val="26"/>
          <w:szCs w:val="26"/>
        </w:rPr>
        <w:t xml:space="preserve">смотренных </w:t>
      </w:r>
      <w:hyperlink w:anchor="Par11" w:history="1">
        <w:r w:rsidRPr="00320E0C">
          <w:rPr>
            <w:rFonts w:ascii="Arial" w:hAnsi="Arial" w:cs="Arial"/>
            <w:sz w:val="26"/>
            <w:szCs w:val="26"/>
          </w:rPr>
          <w:t>пунктом</w:t>
        </w:r>
      </w:hyperlink>
      <w:hyperlink w:anchor="Par23" w:history="1"/>
      <w:r w:rsidRPr="00320E0C">
        <w:rPr>
          <w:rFonts w:ascii="Arial" w:hAnsi="Arial" w:cs="Arial"/>
          <w:sz w:val="26"/>
          <w:szCs w:val="26"/>
        </w:rPr>
        <w:t xml:space="preserve"> 4 настоящего Порядка.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20E0C">
        <w:rPr>
          <w:rFonts w:ascii="Arial" w:hAnsi="Arial" w:cs="Arial"/>
          <w:sz w:val="26"/>
          <w:szCs w:val="26"/>
        </w:rPr>
        <w:t xml:space="preserve">Внесение изменений в утвержденный </w:t>
      </w:r>
      <w:r>
        <w:rPr>
          <w:rFonts w:ascii="Arial" w:hAnsi="Arial" w:cs="Arial"/>
          <w:sz w:val="26"/>
          <w:szCs w:val="26"/>
        </w:rPr>
        <w:t xml:space="preserve">план переселения </w:t>
      </w:r>
      <w:proofErr w:type="gramStart"/>
      <w:r>
        <w:rPr>
          <w:rFonts w:ascii="Arial" w:hAnsi="Arial" w:cs="Arial"/>
          <w:sz w:val="26"/>
          <w:szCs w:val="26"/>
        </w:rPr>
        <w:t>граждан</w:t>
      </w:r>
      <w:proofErr w:type="gramEnd"/>
      <w:r>
        <w:rPr>
          <w:rFonts w:ascii="Arial" w:hAnsi="Arial" w:cs="Arial"/>
          <w:sz w:val="26"/>
          <w:szCs w:val="26"/>
        </w:rPr>
        <w:t xml:space="preserve"> в сл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чае изменения площади ранее занимаемого по договору социального найма жилого помещения в результате перепланировки и (или) переустро</w:t>
      </w:r>
      <w:r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>ства не допускается.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ar11"/>
      <w:bookmarkEnd w:id="2"/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Если предоставить равнозначное по общей площади жилое помещ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 не представляется возможным в силу его конструктивных особенн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стей и (или) при отсутствии на рынке жилья таких жилых помещений, при наличии средств на указанные цели в Законе Тюменской области об областном бю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жете на соответствующий финансовый год и на плановый период, гражд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нам, включенным в план переселения, допускается изменение общей площади предоставляемого  жилого помещения 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пределах установленных </w:t>
      </w:r>
      <w:r w:rsidRPr="004267FF">
        <w:rPr>
          <w:rFonts w:ascii="Arial" w:hAnsi="Arial" w:cs="Arial"/>
          <w:sz w:val="26"/>
          <w:szCs w:val="26"/>
        </w:rPr>
        <w:t>постано</w:t>
      </w:r>
      <w:r w:rsidRPr="004267FF">
        <w:rPr>
          <w:rFonts w:ascii="Arial" w:hAnsi="Arial" w:cs="Arial"/>
          <w:sz w:val="26"/>
          <w:szCs w:val="26"/>
        </w:rPr>
        <w:t>в</w:t>
      </w:r>
      <w:r w:rsidRPr="004267FF">
        <w:rPr>
          <w:rFonts w:ascii="Arial" w:hAnsi="Arial" w:cs="Arial"/>
          <w:sz w:val="26"/>
          <w:szCs w:val="26"/>
        </w:rPr>
        <w:t>лением Правительства Тюменской области от 31.10.2007 № 268-П «Об утве</w:t>
      </w:r>
      <w:r w:rsidRPr="004267FF">
        <w:rPr>
          <w:rFonts w:ascii="Arial" w:hAnsi="Arial" w:cs="Arial"/>
          <w:sz w:val="26"/>
          <w:szCs w:val="26"/>
        </w:rPr>
        <w:t>р</w:t>
      </w:r>
      <w:r w:rsidRPr="004267FF">
        <w:rPr>
          <w:rFonts w:ascii="Arial" w:hAnsi="Arial" w:cs="Arial"/>
          <w:sz w:val="26"/>
          <w:szCs w:val="26"/>
        </w:rPr>
        <w:t>ждении положения о порядке формирования номенклатуры жилых помещений для переселения граждан из жилищного фонда, признанного непригодным для проживания, и их предоставления»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12"/>
      <w:bookmarkStart w:id="4" w:name="Par17"/>
      <w:bookmarkStart w:id="5" w:name="Par23"/>
      <w:bookmarkStart w:id="6" w:name="Par26"/>
      <w:bookmarkEnd w:id="3"/>
      <w:bookmarkEnd w:id="4"/>
      <w:bookmarkEnd w:id="5"/>
      <w:bookmarkEnd w:id="6"/>
      <w:r>
        <w:rPr>
          <w:rFonts w:ascii="Arial" w:hAnsi="Arial" w:cs="Arial"/>
          <w:sz w:val="26"/>
          <w:szCs w:val="26"/>
        </w:rPr>
        <w:t xml:space="preserve">5. Для предоставления жилого помещения по договору социального найма граждане </w:t>
      </w:r>
      <w:r w:rsidRPr="00AB02C5">
        <w:rPr>
          <w:rFonts w:ascii="Arial" w:hAnsi="Arial" w:cs="Arial"/>
          <w:sz w:val="26"/>
          <w:szCs w:val="26"/>
        </w:rPr>
        <w:t xml:space="preserve">в течение 30 </w:t>
      </w:r>
      <w:r>
        <w:rPr>
          <w:rFonts w:ascii="Arial" w:hAnsi="Arial" w:cs="Arial"/>
          <w:sz w:val="26"/>
          <w:szCs w:val="26"/>
        </w:rPr>
        <w:t xml:space="preserve">календарных </w:t>
      </w:r>
      <w:r w:rsidRPr="00AB02C5">
        <w:rPr>
          <w:rFonts w:ascii="Arial" w:hAnsi="Arial" w:cs="Arial"/>
          <w:sz w:val="26"/>
          <w:szCs w:val="26"/>
        </w:rPr>
        <w:t>дней</w:t>
      </w:r>
      <w:r>
        <w:rPr>
          <w:rFonts w:ascii="Arial" w:hAnsi="Arial" w:cs="Arial"/>
          <w:sz w:val="26"/>
          <w:szCs w:val="26"/>
        </w:rPr>
        <w:t xml:space="preserve"> со дня </w:t>
      </w:r>
      <w:r w:rsidRPr="00AB02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получения</w:t>
      </w:r>
      <w:r w:rsidRPr="00AB02C5">
        <w:rPr>
          <w:rFonts w:ascii="Arial" w:hAnsi="Arial" w:cs="Arial"/>
          <w:sz w:val="26"/>
          <w:szCs w:val="26"/>
        </w:rPr>
        <w:t xml:space="preserve"> от упо</w:t>
      </w:r>
      <w:r w:rsidRPr="00AB02C5">
        <w:rPr>
          <w:rFonts w:ascii="Arial" w:hAnsi="Arial" w:cs="Arial"/>
          <w:sz w:val="26"/>
          <w:szCs w:val="26"/>
        </w:rPr>
        <w:t>л</w:t>
      </w:r>
      <w:r w:rsidRPr="00AB02C5">
        <w:rPr>
          <w:rFonts w:ascii="Arial" w:hAnsi="Arial" w:cs="Arial"/>
          <w:sz w:val="26"/>
          <w:szCs w:val="26"/>
        </w:rPr>
        <w:lastRenderedPageBreak/>
        <w:t>номоченного органа уведомления о приобретении (о завершении строител</w:t>
      </w:r>
      <w:r w:rsidRPr="00AB02C5">
        <w:rPr>
          <w:rFonts w:ascii="Arial" w:hAnsi="Arial" w:cs="Arial"/>
          <w:sz w:val="26"/>
          <w:szCs w:val="26"/>
        </w:rPr>
        <w:t>ь</w:t>
      </w:r>
      <w:r w:rsidRPr="00AB02C5">
        <w:rPr>
          <w:rFonts w:ascii="Arial" w:hAnsi="Arial" w:cs="Arial"/>
          <w:sz w:val="26"/>
          <w:szCs w:val="26"/>
        </w:rPr>
        <w:t xml:space="preserve">ства) жилых помещений представляют в уполномоченный орган </w:t>
      </w:r>
      <w:r>
        <w:rPr>
          <w:rFonts w:ascii="Arial" w:hAnsi="Arial" w:cs="Arial"/>
          <w:sz w:val="26"/>
          <w:szCs w:val="26"/>
        </w:rPr>
        <w:t>администр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ции города </w:t>
      </w:r>
      <w:proofErr w:type="gramStart"/>
      <w:r>
        <w:rPr>
          <w:rFonts w:ascii="Arial" w:hAnsi="Arial" w:cs="Arial"/>
          <w:sz w:val="26"/>
          <w:szCs w:val="26"/>
        </w:rPr>
        <w:t>Ишима</w:t>
      </w:r>
      <w:proofErr w:type="gramEnd"/>
      <w:r>
        <w:rPr>
          <w:rFonts w:ascii="Arial" w:hAnsi="Arial" w:cs="Arial"/>
          <w:sz w:val="26"/>
          <w:szCs w:val="26"/>
        </w:rPr>
        <w:t xml:space="preserve"> следующие документы: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 копии документов, удостоверяющих личность граждан, включенных в проект плана переселения: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паспорта гражданина в возрасте от 14 лет (снимается копия со второй и третьей страниц и со страниц, на которых указана регистрация, при нал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чии детей или других отметок - со страниц с данными отметками);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свидетельства о рождении несовершеннолетнего гражданина в во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расте до 14 лет;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копии документов, подтверждающих право пользования жилым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мещением (договор социального найма, решение о предоставлении жилого помещения, ордер, решение суда о признании права пользования жилым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мещением и т.п.);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документы, подтверждающие регистрацию граждан по месту жител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ства (справку о составе семьи, или выписку из домовой книги, или покварти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ную карточку).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Копии документов, </w:t>
      </w:r>
      <w:r w:rsidRPr="00320E0C">
        <w:rPr>
          <w:rFonts w:ascii="Arial" w:hAnsi="Arial" w:cs="Arial"/>
          <w:sz w:val="26"/>
          <w:szCs w:val="26"/>
        </w:rPr>
        <w:t xml:space="preserve">указанных в </w:t>
      </w:r>
      <w:hyperlink w:anchor="Par26" w:history="1">
        <w:r w:rsidRPr="00320E0C">
          <w:rPr>
            <w:rFonts w:ascii="Arial" w:hAnsi="Arial" w:cs="Arial"/>
            <w:sz w:val="26"/>
            <w:szCs w:val="26"/>
          </w:rPr>
          <w:t xml:space="preserve">пункте </w:t>
        </w:r>
      </w:hyperlink>
      <w:r w:rsidRPr="00320E0C">
        <w:rPr>
          <w:rFonts w:ascii="Arial" w:hAnsi="Arial" w:cs="Arial"/>
          <w:sz w:val="26"/>
          <w:szCs w:val="26"/>
        </w:rPr>
        <w:t xml:space="preserve">5 настоящего </w:t>
      </w:r>
      <w:r>
        <w:rPr>
          <w:rFonts w:ascii="Arial" w:hAnsi="Arial" w:cs="Arial"/>
          <w:sz w:val="26"/>
          <w:szCs w:val="26"/>
        </w:rPr>
        <w:t>Порядка, зав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ряются должностным лицом уполномоченного органа на основании предста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ленных оригиналов.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На основании документов, представленных гражданами, уполном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ченный орган формирует учетные дела.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Решение о предоставлении жилого помещения по договору социал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ного найма в соответствии с планом переселения граждан принимает адм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нистрация города Ишима. При этом решение о предоставлении жилых пом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щений принимается после регистрации права собственности муниц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пального образования на указанные жилые помещения.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Предоставление жилого помещения по договору социального найма осуществляется в соответствии с Жилищным кодексом Российской Федер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ции.</w:t>
      </w:r>
    </w:p>
    <w:p w:rsidR="00AC2C2A" w:rsidRDefault="00AC2C2A" w:rsidP="00AC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Уполномоченный орган в течение 30 календарных дней со дня утверждения плана переселения уведомляет граждан о включении в план п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реселения граждан.</w:t>
      </w:r>
    </w:p>
    <w:p w:rsidR="00F65C1F" w:rsidRDefault="00AC2C2A" w:rsidP="00AC2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11. </w:t>
      </w:r>
      <w:r w:rsidRPr="004267FF">
        <w:rPr>
          <w:rFonts w:ascii="Arial" w:hAnsi="Arial" w:cs="Arial"/>
          <w:sz w:val="26"/>
          <w:szCs w:val="26"/>
        </w:rPr>
        <w:t>Предоставление жилых помещений гражданам по договору соц</w:t>
      </w:r>
      <w:r w:rsidRPr="004267FF">
        <w:rPr>
          <w:rFonts w:ascii="Arial" w:hAnsi="Arial" w:cs="Arial"/>
          <w:sz w:val="26"/>
          <w:szCs w:val="26"/>
        </w:rPr>
        <w:t>и</w:t>
      </w:r>
      <w:r w:rsidRPr="004267FF">
        <w:rPr>
          <w:rFonts w:ascii="Arial" w:hAnsi="Arial" w:cs="Arial"/>
          <w:sz w:val="26"/>
          <w:szCs w:val="26"/>
        </w:rPr>
        <w:t>ального найма осуществляется согласно принятому решению администр</w:t>
      </w:r>
      <w:r w:rsidRPr="004267FF">
        <w:rPr>
          <w:rFonts w:ascii="Arial" w:hAnsi="Arial" w:cs="Arial"/>
          <w:sz w:val="26"/>
          <w:szCs w:val="26"/>
        </w:rPr>
        <w:t>а</w:t>
      </w:r>
      <w:r w:rsidRPr="004267FF">
        <w:rPr>
          <w:rFonts w:ascii="Arial" w:hAnsi="Arial" w:cs="Arial"/>
          <w:sz w:val="26"/>
          <w:szCs w:val="26"/>
        </w:rPr>
        <w:t>ции города Ишима. Предоставление жилых помещений, выплата денежного во</w:t>
      </w:r>
      <w:r w:rsidRPr="004267FF">
        <w:rPr>
          <w:rFonts w:ascii="Arial" w:hAnsi="Arial" w:cs="Arial"/>
          <w:sz w:val="26"/>
          <w:szCs w:val="26"/>
        </w:rPr>
        <w:t>з</w:t>
      </w:r>
      <w:r w:rsidRPr="004267FF">
        <w:rPr>
          <w:rFonts w:ascii="Arial" w:hAnsi="Arial" w:cs="Arial"/>
          <w:sz w:val="26"/>
          <w:szCs w:val="26"/>
        </w:rPr>
        <w:t>мещения (компенсации) собственнику осуществляется согласно принятому решению администрации города Ишима об изъятии для муниципальных нужд жилого помещения в многоквартирном доме, в связи с изъятием з</w:t>
      </w:r>
      <w:r w:rsidRPr="004267FF">
        <w:rPr>
          <w:rFonts w:ascii="Arial" w:hAnsi="Arial" w:cs="Arial"/>
          <w:sz w:val="26"/>
          <w:szCs w:val="26"/>
        </w:rPr>
        <w:t>е</w:t>
      </w:r>
      <w:r w:rsidRPr="004267FF">
        <w:rPr>
          <w:rFonts w:ascii="Arial" w:hAnsi="Arial" w:cs="Arial"/>
          <w:sz w:val="26"/>
          <w:szCs w:val="26"/>
        </w:rPr>
        <w:t>мельного участка</w:t>
      </w:r>
      <w:r>
        <w:rPr>
          <w:rFonts w:ascii="Arial" w:hAnsi="Arial" w:cs="Arial"/>
          <w:sz w:val="26"/>
          <w:szCs w:val="26"/>
        </w:rPr>
        <w:t>.</w:t>
      </w:r>
    </w:p>
    <w:sectPr w:rsidR="00F65C1F" w:rsidSect="00AC2C2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B"/>
    <w:rsid w:val="00010C10"/>
    <w:rsid w:val="00034437"/>
    <w:rsid w:val="00046833"/>
    <w:rsid w:val="000633A8"/>
    <w:rsid w:val="000648E7"/>
    <w:rsid w:val="00071243"/>
    <w:rsid w:val="000A3D4A"/>
    <w:rsid w:val="000B0EBB"/>
    <w:rsid w:val="000B2237"/>
    <w:rsid w:val="000D5C15"/>
    <w:rsid w:val="000E5D69"/>
    <w:rsid w:val="00127C05"/>
    <w:rsid w:val="0013116C"/>
    <w:rsid w:val="00133E15"/>
    <w:rsid w:val="00147A5D"/>
    <w:rsid w:val="00157AE8"/>
    <w:rsid w:val="00160826"/>
    <w:rsid w:val="00164687"/>
    <w:rsid w:val="001702BE"/>
    <w:rsid w:val="001C173B"/>
    <w:rsid w:val="001E55C4"/>
    <w:rsid w:val="001F0122"/>
    <w:rsid w:val="001F4CBB"/>
    <w:rsid w:val="001F4FF6"/>
    <w:rsid w:val="00207922"/>
    <w:rsid w:val="00222CA5"/>
    <w:rsid w:val="00246F94"/>
    <w:rsid w:val="0026486A"/>
    <w:rsid w:val="002A0323"/>
    <w:rsid w:val="002A46D1"/>
    <w:rsid w:val="00320E0C"/>
    <w:rsid w:val="00357247"/>
    <w:rsid w:val="00360658"/>
    <w:rsid w:val="00370E9E"/>
    <w:rsid w:val="003836A1"/>
    <w:rsid w:val="00384079"/>
    <w:rsid w:val="00390B33"/>
    <w:rsid w:val="00393E42"/>
    <w:rsid w:val="003A10F8"/>
    <w:rsid w:val="003D6D81"/>
    <w:rsid w:val="0041046A"/>
    <w:rsid w:val="00431570"/>
    <w:rsid w:val="00441F34"/>
    <w:rsid w:val="00461072"/>
    <w:rsid w:val="00471406"/>
    <w:rsid w:val="004A451C"/>
    <w:rsid w:val="004A6D7D"/>
    <w:rsid w:val="004D13D7"/>
    <w:rsid w:val="004F00FE"/>
    <w:rsid w:val="004F63DC"/>
    <w:rsid w:val="005037ED"/>
    <w:rsid w:val="00503A59"/>
    <w:rsid w:val="0050609D"/>
    <w:rsid w:val="00553711"/>
    <w:rsid w:val="00557E05"/>
    <w:rsid w:val="00573B29"/>
    <w:rsid w:val="00583D4F"/>
    <w:rsid w:val="00593D97"/>
    <w:rsid w:val="005A2706"/>
    <w:rsid w:val="005C07A3"/>
    <w:rsid w:val="005E57EB"/>
    <w:rsid w:val="005F107B"/>
    <w:rsid w:val="005F1751"/>
    <w:rsid w:val="005F7BEC"/>
    <w:rsid w:val="00602A0B"/>
    <w:rsid w:val="006565EC"/>
    <w:rsid w:val="006707BA"/>
    <w:rsid w:val="0068202A"/>
    <w:rsid w:val="00686C33"/>
    <w:rsid w:val="006A7EB1"/>
    <w:rsid w:val="006D171A"/>
    <w:rsid w:val="006D4AFF"/>
    <w:rsid w:val="006E7BE4"/>
    <w:rsid w:val="00715D07"/>
    <w:rsid w:val="00722773"/>
    <w:rsid w:val="00724974"/>
    <w:rsid w:val="00745EBD"/>
    <w:rsid w:val="00772661"/>
    <w:rsid w:val="007B2357"/>
    <w:rsid w:val="007B5DF1"/>
    <w:rsid w:val="007C37BC"/>
    <w:rsid w:val="007D08E9"/>
    <w:rsid w:val="007D42FE"/>
    <w:rsid w:val="00820347"/>
    <w:rsid w:val="00833DBF"/>
    <w:rsid w:val="0084301B"/>
    <w:rsid w:val="0087544C"/>
    <w:rsid w:val="00897A53"/>
    <w:rsid w:val="00897EBA"/>
    <w:rsid w:val="008B1A22"/>
    <w:rsid w:val="008B580B"/>
    <w:rsid w:val="008D43E4"/>
    <w:rsid w:val="008E1F24"/>
    <w:rsid w:val="008E762B"/>
    <w:rsid w:val="00903A9C"/>
    <w:rsid w:val="0090470A"/>
    <w:rsid w:val="00910BFF"/>
    <w:rsid w:val="009155D2"/>
    <w:rsid w:val="00937561"/>
    <w:rsid w:val="00967537"/>
    <w:rsid w:val="00972A1C"/>
    <w:rsid w:val="009A3495"/>
    <w:rsid w:val="009B3AEB"/>
    <w:rsid w:val="009C0021"/>
    <w:rsid w:val="009C22D9"/>
    <w:rsid w:val="009C361E"/>
    <w:rsid w:val="009F60E6"/>
    <w:rsid w:val="00A211AD"/>
    <w:rsid w:val="00A22EE8"/>
    <w:rsid w:val="00A23449"/>
    <w:rsid w:val="00A37F66"/>
    <w:rsid w:val="00A45592"/>
    <w:rsid w:val="00A54465"/>
    <w:rsid w:val="00A60B57"/>
    <w:rsid w:val="00A642FC"/>
    <w:rsid w:val="00A83A9E"/>
    <w:rsid w:val="00A92691"/>
    <w:rsid w:val="00A93E94"/>
    <w:rsid w:val="00A961A4"/>
    <w:rsid w:val="00AA3D40"/>
    <w:rsid w:val="00AB02C5"/>
    <w:rsid w:val="00AB1C64"/>
    <w:rsid w:val="00AC2C2A"/>
    <w:rsid w:val="00B025C6"/>
    <w:rsid w:val="00B055A7"/>
    <w:rsid w:val="00B27599"/>
    <w:rsid w:val="00B54790"/>
    <w:rsid w:val="00B56A95"/>
    <w:rsid w:val="00B9423A"/>
    <w:rsid w:val="00BC12D0"/>
    <w:rsid w:val="00BC260F"/>
    <w:rsid w:val="00BE633E"/>
    <w:rsid w:val="00BF320F"/>
    <w:rsid w:val="00C05479"/>
    <w:rsid w:val="00C465D0"/>
    <w:rsid w:val="00C53AA7"/>
    <w:rsid w:val="00C60868"/>
    <w:rsid w:val="00C76B48"/>
    <w:rsid w:val="00C803DB"/>
    <w:rsid w:val="00CA6608"/>
    <w:rsid w:val="00CC2886"/>
    <w:rsid w:val="00CD6F5B"/>
    <w:rsid w:val="00CF08B1"/>
    <w:rsid w:val="00D30488"/>
    <w:rsid w:val="00DC4591"/>
    <w:rsid w:val="00DD06E2"/>
    <w:rsid w:val="00DF1EE3"/>
    <w:rsid w:val="00E029FA"/>
    <w:rsid w:val="00E03A58"/>
    <w:rsid w:val="00E167DE"/>
    <w:rsid w:val="00E466EB"/>
    <w:rsid w:val="00E47243"/>
    <w:rsid w:val="00E71B5D"/>
    <w:rsid w:val="00E72EEC"/>
    <w:rsid w:val="00E74BD4"/>
    <w:rsid w:val="00E80B11"/>
    <w:rsid w:val="00E901BA"/>
    <w:rsid w:val="00E958B6"/>
    <w:rsid w:val="00EA1BB5"/>
    <w:rsid w:val="00EA32E2"/>
    <w:rsid w:val="00EB0444"/>
    <w:rsid w:val="00EB3577"/>
    <w:rsid w:val="00EB6397"/>
    <w:rsid w:val="00EC70CE"/>
    <w:rsid w:val="00ED7CB8"/>
    <w:rsid w:val="00EE7E8E"/>
    <w:rsid w:val="00F07813"/>
    <w:rsid w:val="00F24B6A"/>
    <w:rsid w:val="00F26DF9"/>
    <w:rsid w:val="00F440AD"/>
    <w:rsid w:val="00F65C1F"/>
    <w:rsid w:val="00F676DB"/>
    <w:rsid w:val="00F73DD5"/>
    <w:rsid w:val="00F87B7B"/>
    <w:rsid w:val="00FA23F0"/>
    <w:rsid w:val="00FB3D89"/>
    <w:rsid w:val="00FC5AA4"/>
    <w:rsid w:val="00FE1E79"/>
    <w:rsid w:val="00FE2E62"/>
    <w:rsid w:val="00FF5D53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392944E8EC96280FC0E5B14E434C493EC7B1F0A3D0FB3704322520C51B995D8545154BA16DDBCz9T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C392944E8EC96280FC0E5B14E434C493EC7B1F0A3D0FB3704322520C51B995D8545154BA16DEB0z9T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8C392944E8EC96280FC105602886ACB94E62214083407EC2B1C790F5B58B3C29F1B0816FE1BDFB59E59D9z5T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C392944E8EC96280FC105602886ACB94E62214083407EC2B1C790F5B58B3C29F1B0816FE1BDFB59E5CD1z5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C392944E8EC96280FC105602886ACB94E62214083407EC2B1C790F5B58B3C29F1B0816FE1BDFB59F5FD9z5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9D53-A46C-4C24-B394-DA276B5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Степанова Елена Борисовна</cp:lastModifiedBy>
  <cp:revision>20</cp:revision>
  <cp:lastPrinted>2020-05-27T05:52:00Z</cp:lastPrinted>
  <dcterms:created xsi:type="dcterms:W3CDTF">2020-05-21T11:11:00Z</dcterms:created>
  <dcterms:modified xsi:type="dcterms:W3CDTF">2020-05-27T05:54:00Z</dcterms:modified>
</cp:coreProperties>
</file>