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7541" w:rsidRPr="00133B8A" w:rsidRDefault="00E47541" w:rsidP="00E47541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632EBF" w:rsidRDefault="00052515" w:rsidP="00E47541">
      <w:pPr>
        <w:rPr>
          <w:b/>
          <w:sz w:val="26"/>
          <w:u w:val="single"/>
        </w:rPr>
      </w:pPr>
      <w:r>
        <w:rPr>
          <w:b/>
          <w:sz w:val="26"/>
          <w:u w:val="single"/>
        </w:rPr>
        <w:t>25</w:t>
      </w:r>
      <w:r w:rsidR="00E47541">
        <w:rPr>
          <w:b/>
          <w:sz w:val="26"/>
          <w:u w:val="single"/>
        </w:rPr>
        <w:t xml:space="preserve"> </w:t>
      </w:r>
      <w:r w:rsidR="001B4F52">
        <w:rPr>
          <w:b/>
          <w:sz w:val="26"/>
          <w:u w:val="single"/>
        </w:rPr>
        <w:t>февраля</w:t>
      </w:r>
      <w:r w:rsidR="00E47541">
        <w:rPr>
          <w:b/>
          <w:sz w:val="26"/>
          <w:u w:val="single"/>
        </w:rPr>
        <w:t xml:space="preserve"> </w:t>
      </w:r>
      <w:r w:rsidR="00E47541" w:rsidRPr="0030037D">
        <w:rPr>
          <w:b/>
          <w:sz w:val="26"/>
          <w:u w:val="single"/>
        </w:rPr>
        <w:t>201</w:t>
      </w:r>
      <w:r w:rsidR="001B4F52">
        <w:rPr>
          <w:b/>
          <w:sz w:val="26"/>
          <w:u w:val="single"/>
        </w:rPr>
        <w:t>9</w:t>
      </w:r>
      <w:r w:rsidR="00E47541" w:rsidRPr="0030037D">
        <w:rPr>
          <w:b/>
          <w:sz w:val="26"/>
          <w:u w:val="single"/>
        </w:rPr>
        <w:t xml:space="preserve"> г.</w:t>
      </w:r>
      <w:r w:rsidR="00E47541">
        <w:rPr>
          <w:b/>
          <w:sz w:val="26"/>
        </w:rPr>
        <w:t xml:space="preserve">         </w:t>
      </w:r>
      <w:r w:rsidR="00587101">
        <w:rPr>
          <w:b/>
          <w:sz w:val="26"/>
        </w:rPr>
        <w:t xml:space="preserve">  </w:t>
      </w:r>
      <w:r w:rsidR="00E47541" w:rsidRPr="00632EBF">
        <w:rPr>
          <w:b/>
          <w:sz w:val="26"/>
        </w:rPr>
        <w:t xml:space="preserve">                         </w:t>
      </w:r>
      <w:r w:rsidR="00E47541">
        <w:rPr>
          <w:b/>
          <w:sz w:val="26"/>
        </w:rPr>
        <w:t xml:space="preserve">              </w:t>
      </w:r>
      <w:r w:rsidR="00E47541" w:rsidRPr="00632EBF">
        <w:rPr>
          <w:b/>
          <w:sz w:val="26"/>
        </w:rPr>
        <w:t xml:space="preserve">   </w:t>
      </w:r>
      <w:r w:rsidR="00E47541">
        <w:rPr>
          <w:b/>
          <w:sz w:val="26"/>
        </w:rPr>
        <w:t xml:space="preserve">     </w:t>
      </w:r>
      <w:r w:rsidR="00E47541" w:rsidRPr="00632EBF">
        <w:rPr>
          <w:b/>
          <w:sz w:val="26"/>
        </w:rPr>
        <w:t xml:space="preserve"> </w:t>
      </w:r>
      <w:r w:rsidR="00E47541">
        <w:rPr>
          <w:b/>
          <w:sz w:val="26"/>
        </w:rPr>
        <w:t xml:space="preserve">                        </w:t>
      </w:r>
      <w:r w:rsidR="00E47541" w:rsidRPr="00632EBF">
        <w:rPr>
          <w:b/>
          <w:sz w:val="26"/>
        </w:rPr>
        <w:t xml:space="preserve"> </w:t>
      </w:r>
      <w:r w:rsidR="00CB43C8">
        <w:rPr>
          <w:b/>
          <w:sz w:val="26"/>
        </w:rPr>
        <w:t xml:space="preserve">    </w:t>
      </w:r>
      <w:r w:rsidR="00E47541" w:rsidRPr="00632EBF">
        <w:rPr>
          <w:b/>
          <w:sz w:val="26"/>
        </w:rPr>
        <w:t xml:space="preserve">№ </w:t>
      </w:r>
      <w:r>
        <w:rPr>
          <w:b/>
          <w:sz w:val="26"/>
          <w:u w:val="single"/>
        </w:rPr>
        <w:t>182</w:t>
      </w:r>
    </w:p>
    <w:p w:rsidR="00E47541" w:rsidRDefault="00E47541" w:rsidP="00E47541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E47541" w:rsidRPr="00143BFC" w:rsidTr="00B77B97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О внесении изменений в постановление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администрации города Ишима от 15.01.2018 № 02 </w:t>
            </w:r>
          </w:p>
          <w:p w:rsidR="00052515" w:rsidRPr="00052515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 xml:space="preserve">«Об утверждении административного регламента предоставления </w:t>
            </w:r>
            <w:proofErr w:type="gramStart"/>
            <w:r w:rsidRPr="00052515">
              <w:rPr>
                <w:i/>
                <w:sz w:val="26"/>
                <w:szCs w:val="26"/>
              </w:rPr>
              <w:t>муниципальной</w:t>
            </w:r>
            <w:proofErr w:type="gramEnd"/>
            <w:r w:rsidRPr="00052515">
              <w:rPr>
                <w:i/>
                <w:sz w:val="26"/>
                <w:szCs w:val="26"/>
              </w:rPr>
              <w:t xml:space="preserve"> услуги: 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  <w:p w:rsidR="00E47541" w:rsidRPr="00BA3B72" w:rsidRDefault="00052515" w:rsidP="00052515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52515">
              <w:rPr>
                <w:i/>
                <w:sz w:val="26"/>
                <w:szCs w:val="26"/>
              </w:rPr>
              <w:t>(в ред. постановлени</w:t>
            </w:r>
            <w:r>
              <w:rPr>
                <w:i/>
                <w:sz w:val="26"/>
                <w:szCs w:val="26"/>
              </w:rPr>
              <w:t>й</w:t>
            </w:r>
            <w:r w:rsidRPr="00052515">
              <w:rPr>
                <w:i/>
                <w:sz w:val="26"/>
                <w:szCs w:val="26"/>
              </w:rPr>
              <w:t xml:space="preserve"> администрации города Ишима от 22.10.2018 № 1202, от 11.02.2019 № 106)</w:t>
            </w:r>
          </w:p>
        </w:tc>
      </w:tr>
    </w:tbl>
    <w:p w:rsidR="00E47541" w:rsidRPr="00D07970" w:rsidRDefault="00E47541" w:rsidP="00E47541">
      <w:pPr>
        <w:rPr>
          <w:i/>
          <w:sz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052515">
        <w:rPr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z w:val="26"/>
          <w:szCs w:val="26"/>
        </w:rPr>
        <w:t>и</w:t>
      </w:r>
      <w:r w:rsidRPr="000525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05251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статьей 14 Устава города Ишима: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1.  </w:t>
      </w:r>
      <w:r>
        <w:rPr>
          <w:sz w:val="26"/>
          <w:szCs w:val="26"/>
        </w:rPr>
        <w:t xml:space="preserve"> </w:t>
      </w:r>
      <w:r w:rsidR="008E4EBD"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Внести изменение в постановление администрации города Ишима от 15.01.2018 № 02 «Об утверждении административного регламента предоставления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ред. постановлений администрации города Ишима от 22.10.2018 № 1202, от 11.02.2019 № 106) (далее постановление):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1.1. </w:t>
      </w:r>
      <w:r w:rsidR="00C92AF7"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 xml:space="preserve">приложение к постановлению изложить в редакции согласно приложению к настоящему постановлению. 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2.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 xml:space="preserve"> Опубликовать настоящее постановление в газете «</w:t>
      </w:r>
      <w:proofErr w:type="gramStart"/>
      <w:r w:rsidRPr="00052515">
        <w:rPr>
          <w:sz w:val="26"/>
          <w:szCs w:val="26"/>
        </w:rPr>
        <w:t>Ишимская</w:t>
      </w:r>
      <w:proofErr w:type="gramEnd"/>
      <w:r w:rsidRPr="00052515">
        <w:rPr>
          <w:sz w:val="26"/>
          <w:szCs w:val="26"/>
        </w:rPr>
        <w:t xml:space="preserve"> правда», в сетевом издании «Официальные документы города Ишима» (www.http://ishimdoc.ru) и разместить на официальном сайте муниципального образования городской округ город Ишим ishim.admtyumen.ru.</w:t>
      </w:r>
    </w:p>
    <w:p w:rsidR="00052515" w:rsidRPr="00052515" w:rsidRDefault="00052515" w:rsidP="00052515">
      <w:pPr>
        <w:widowControl/>
        <w:autoSpaceDE/>
        <w:autoSpaceDN/>
        <w:adjustRightInd/>
        <w:ind w:left="709" w:hanging="709"/>
        <w:jc w:val="both"/>
        <w:rPr>
          <w:sz w:val="26"/>
          <w:szCs w:val="26"/>
        </w:rPr>
      </w:pPr>
      <w:r w:rsidRPr="00052515">
        <w:rPr>
          <w:sz w:val="26"/>
          <w:szCs w:val="26"/>
        </w:rPr>
        <w:t xml:space="preserve">3.  </w:t>
      </w:r>
      <w:proofErr w:type="gramStart"/>
      <w:r w:rsidRPr="00052515">
        <w:rPr>
          <w:sz w:val="26"/>
          <w:szCs w:val="26"/>
        </w:rPr>
        <w:t>Контроль за</w:t>
      </w:r>
      <w:proofErr w:type="gramEnd"/>
      <w:r w:rsidRPr="00052515">
        <w:rPr>
          <w:sz w:val="26"/>
          <w:szCs w:val="26"/>
        </w:rPr>
        <w:t xml:space="preserve"> исполнением постановления возложить на первого    </w:t>
      </w:r>
      <w:r>
        <w:rPr>
          <w:sz w:val="26"/>
          <w:szCs w:val="26"/>
        </w:rPr>
        <w:t xml:space="preserve"> </w:t>
      </w:r>
      <w:r w:rsidRPr="00052515">
        <w:rPr>
          <w:sz w:val="26"/>
          <w:szCs w:val="26"/>
        </w:rPr>
        <w:t>заместителя Главы города.</w:t>
      </w: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052515" w:rsidRPr="00052515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</w:p>
    <w:p w:rsidR="00E8264E" w:rsidRDefault="00052515" w:rsidP="00052515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 w:rsidRPr="00052515">
        <w:rPr>
          <w:sz w:val="26"/>
          <w:szCs w:val="26"/>
        </w:rPr>
        <w:t>Глава города                                                                                        Ф.Б. Шишкин</w:t>
      </w:r>
      <w:r w:rsidR="00E8264E">
        <w:rPr>
          <w:sz w:val="26"/>
          <w:szCs w:val="26"/>
        </w:rPr>
        <w:t xml:space="preserve"> </w:t>
      </w:r>
    </w:p>
    <w:p w:rsidR="00E8264E" w:rsidRDefault="00E8264E" w:rsidP="006C4007">
      <w:pPr>
        <w:widowControl/>
        <w:autoSpaceDE/>
        <w:autoSpaceDN/>
        <w:adjustRightInd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04C1A" w:rsidRDefault="00351B8B" w:rsidP="00404C1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04C1A">
        <w:rPr>
          <w:sz w:val="26"/>
          <w:szCs w:val="26"/>
        </w:rPr>
        <w:t xml:space="preserve">                                                                            </w:t>
      </w:r>
      <w:r w:rsidR="00556976">
        <w:rPr>
          <w:sz w:val="26"/>
          <w:szCs w:val="26"/>
        </w:rPr>
        <w:t xml:space="preserve">  </w:t>
      </w:r>
      <w:r w:rsidR="00404C1A">
        <w:rPr>
          <w:sz w:val="26"/>
          <w:szCs w:val="26"/>
        </w:rPr>
        <w:t xml:space="preserve"> </w:t>
      </w:r>
      <w:r w:rsidR="00EC715E">
        <w:rPr>
          <w:sz w:val="26"/>
          <w:szCs w:val="26"/>
        </w:rPr>
        <w:t xml:space="preserve"> </w:t>
      </w:r>
      <w:r w:rsidR="00404C1A" w:rsidRPr="003874F2">
        <w:rPr>
          <w:sz w:val="26"/>
          <w:szCs w:val="26"/>
        </w:rPr>
        <w:t>Приложение</w:t>
      </w:r>
      <w:r w:rsidR="00404C1A">
        <w:rPr>
          <w:sz w:val="26"/>
          <w:szCs w:val="26"/>
        </w:rPr>
        <w:t xml:space="preserve"> </w:t>
      </w:r>
      <w:r w:rsidR="00404C1A" w:rsidRPr="003874F2">
        <w:rPr>
          <w:sz w:val="26"/>
          <w:szCs w:val="26"/>
        </w:rPr>
        <w:t xml:space="preserve"> </w:t>
      </w:r>
    </w:p>
    <w:p w:rsidR="00404C1A" w:rsidRDefault="00404C1A" w:rsidP="00404C1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C715E">
        <w:rPr>
          <w:sz w:val="26"/>
          <w:szCs w:val="26"/>
        </w:rPr>
        <w:t xml:space="preserve"> </w:t>
      </w:r>
      <w:r>
        <w:rPr>
          <w:sz w:val="26"/>
          <w:szCs w:val="26"/>
        </w:rPr>
        <w:t>к постановлению</w:t>
      </w:r>
    </w:p>
    <w:p w:rsidR="00404C1A" w:rsidRDefault="00EC715E" w:rsidP="00EC715E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04C1A">
        <w:rPr>
          <w:sz w:val="26"/>
          <w:szCs w:val="26"/>
        </w:rPr>
        <w:t>администрации города Ишима</w:t>
      </w:r>
    </w:p>
    <w:p w:rsidR="00404C1A" w:rsidRDefault="00404C1A" w:rsidP="00404C1A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</w:t>
      </w:r>
      <w:r w:rsidR="0041624E"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 2019 года № </w:t>
      </w:r>
      <w:r w:rsidR="0041624E">
        <w:rPr>
          <w:sz w:val="26"/>
          <w:szCs w:val="26"/>
        </w:rPr>
        <w:t>182</w:t>
      </w:r>
    </w:p>
    <w:p w:rsidR="00404C1A" w:rsidRDefault="00404C1A" w:rsidP="0026156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АДМИНИСТРАТИВНЫЙ РЕГЛАМЕНТ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 «ПРЕДОСТАВЛЕНИЕ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РАЗРЕШЕНИЯ НА ОТКЛОНЕНИЕ ОТ ПРЕДЕЛЬНЫХ ПАРАМЕТРОВ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РАЗРЕШЕННОГО СТРОИТЕЛЬСТВА, РЕКОНСТРУКЦИИ ОБЪЕКТА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КАПИТАЛЬНОГО СТРОИТЕЛЬСТВА»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I. Общие положения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(далее - муниципальная услуга).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Муниципальная услуга предоставляется правообладателю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(далее - заявитель).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представитель заявителя).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 xml:space="preserve">Сведения о месте нахождения и графике работы администрации города Ишима (далее - Администрация),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официальном сайте муниципального образования городской округ город Ишим по адресу </w:t>
      </w:r>
      <w:hyperlink r:id="rId8" w:tgtFrame="_top" w:history="1">
        <w:r w:rsidRPr="00AE22DA">
          <w:rPr>
            <w:rStyle w:val="a6"/>
            <w:rFonts w:ascii="Arial" w:hAnsi="Arial" w:cs="Arial"/>
            <w:color w:val="000000"/>
            <w:sz w:val="26"/>
            <w:szCs w:val="26"/>
          </w:rPr>
          <w:t>http://ishim.admtyumen.ru</w:t>
        </w:r>
      </w:hyperlink>
      <w:r w:rsidRPr="00AE22DA">
        <w:rPr>
          <w:rFonts w:ascii="Arial" w:hAnsi="Arial" w:cs="Arial"/>
          <w:sz w:val="26"/>
          <w:szCs w:val="26"/>
        </w:rPr>
        <w:t>,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 в электронном региональном реестре муниципальных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lastRenderedPageBreak/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II. Стандарт предоставления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2.1. Наименование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(далее - разрешение на отклонение).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2.2. Наименование органа, предоставляющего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муниципальную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услугу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Предоставление муниципальной услуги осуществляется Администрацией города Ишима (далее - Администрация).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Обеспечение предоставления муниципальной услуги осуществляется Комиссией по подготовке проекта правил землепользования и застройки муниципального образования городской округ город Ишим (далее - Комиссия).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 в соответствии с действующим соглашением о взаимодействии Администрации и МФЦ. Указанные действия осуществляются МФЦ в случае личного обращения гражданина в МФЦ.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Муниципальная услуга в части приема документов, необходимых для предоставления муниципальной услуги, и выдачи результата муниципальной услуги, в случае подачи заявителем (представителем заявителя) заявления о предоставлении муниципальной услуги в электронной форме или почтовым отправлением предоставляется Комиссией.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предоставления сведений о ходе оказания муниципальной услуги осуществляется Администрацией, Комиссией и МФЦ.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22DA" w:rsidRDefault="00AE22DA" w:rsidP="00AE22DA">
      <w:pPr>
        <w:pStyle w:val="a7"/>
        <w:spacing w:before="0" w:beforeAutospacing="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E22DA" w:rsidRDefault="00AE22DA" w:rsidP="00AE22DA">
      <w:pPr>
        <w:pStyle w:val="a7"/>
        <w:spacing w:before="0" w:beforeAutospacing="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E22DA" w:rsidRDefault="00AE22DA" w:rsidP="00AE22DA">
      <w:pPr>
        <w:pStyle w:val="a7"/>
        <w:spacing w:before="0" w:beforeAutospacing="0"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lastRenderedPageBreak/>
        <w:t xml:space="preserve">2.3. Описание результата предоставления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Результатами предоставления муниципальной услуги по предоставлению разрешения на отклонение являются: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- постановление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- постановление администрации);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- отказ в предоставлении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2.4. Срок предоставления муниципальной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услуги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Срок предоставления муниципальной услуги составляет не более 80 календарных дней со дня поступления в Комиссию или МФЦ заявления о предоставлении разрешения на отклонение до дня регистрации результата предоставления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Срок приостановления предоставления муниципальной услуги не установлен.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2.5. Нормативные правовые акты, регулирующие отношения, возникающие в связи с предоставлением муниципальной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муниципального образования городской округ город Ишим по адресу ishim.admtyumen.ru в разделе «Архитектура и градостроительство»,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и ведения электронных региональных реестров государственных и муниципальных услуг (функций) Тюменской области».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bookmarkStart w:id="0" w:name="P91"/>
      <w:bookmarkEnd w:id="0"/>
      <w:r w:rsidRPr="00AE22DA">
        <w:rPr>
          <w:rFonts w:ascii="Arial" w:hAnsi="Arial" w:cs="Arial"/>
          <w:b/>
          <w:bCs/>
          <w:sz w:val="26"/>
          <w:szCs w:val="26"/>
        </w:rPr>
        <w:t xml:space="preserve">2.6.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bookmarkStart w:id="1" w:name="P96"/>
      <w:bookmarkEnd w:id="1"/>
      <w:r w:rsidRPr="00AE22DA">
        <w:rPr>
          <w:rFonts w:ascii="Arial" w:hAnsi="Arial" w:cs="Arial"/>
          <w:sz w:val="26"/>
          <w:szCs w:val="26"/>
        </w:rPr>
        <w:lastRenderedPageBreak/>
        <w:t xml:space="preserve">2.6.1. Для получения муниципальной услуги устанавливается следующий исчерпывающий перечень документов, подлежащих предоставлению Заявителем: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а) заявление о предоставлении разрешения на отклонение (далее - Заявление) по форме согласно приложению 1 к Регламенту при личном обращении или почтовом отправлении. В случае если Заявление подается в электронном виде через «Личный кабинет» - по форме, размещенной на </w:t>
      </w:r>
      <w:r w:rsidRPr="00AE22DA">
        <w:rPr>
          <w:rFonts w:ascii="Arial" w:hAnsi="Arial" w:cs="Arial"/>
          <w:color w:val="000000"/>
          <w:sz w:val="26"/>
          <w:szCs w:val="26"/>
        </w:rPr>
        <w:t>официальном сайте, Едином портале государственных и муниципальных услуг (функций) (www.gosuslugi.ru) (далее - Единый портал) или интернет-сайте «Портал услуг Тюменской области» (www.uslugi.admtyumen.ru) (далее - Региональный портал)</w:t>
      </w:r>
      <w:r w:rsidRPr="00AE22DA">
        <w:rPr>
          <w:rFonts w:ascii="Arial" w:hAnsi="Arial" w:cs="Arial"/>
          <w:sz w:val="26"/>
          <w:szCs w:val="26"/>
        </w:rPr>
        <w:t>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б) документ, удостоверяющий личность заявителя или представителя заявителя в случае,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обращении, при обращении в электронной форме, почтовым отправлением не подлежит предоставлению);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в)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AE22DA">
        <w:rPr>
          <w:rFonts w:ascii="Arial" w:hAnsi="Arial" w:cs="Arial"/>
          <w:sz w:val="26"/>
          <w:szCs w:val="26"/>
        </w:rPr>
        <w:t>документ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электронной подписью нотариуса); г) правоустанавливающие документы на земельный участок.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находится в федеральной собственности, государственной собственности Тюменской области, муниципальной собственности.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г) правоустанавливающие документы на земельный участок. Представление указанного документа не является обязательным в случаи, если право на земельный участок зарегистрировано в Едином государственном реестре недвижимости либо земельный участок находится в федеральной собственности, государственной собственности Тюменской области, муниципальной собственности.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2.6.1.1. Для получения муниципальной услуги устанавливается следующий исчерпывающий перечень документов, представляемых Заявителями по своему усмотрению и не подлежащих представлению в рамках межведомственного информационного взаимодействия: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документы, подтверждающие, что конфигурация, инженерно-геологические или иные характеристики земельного участка неблагоприятны для застройки;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lastRenderedPageBreak/>
        <w:t>схема планировочной организации земельного участка с размещением объекта капитального строительства, в отношении которого запрашивается разрешение на отклонение, с указанием параметров объекта капитального строительства (этажность, высотность, общая площадь, площадь застройки, границы зоны размещения объекта капитального строительства).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bookmarkStart w:id="2" w:name="P105"/>
      <w:bookmarkEnd w:id="2"/>
      <w:r w:rsidRPr="00AE22DA">
        <w:rPr>
          <w:rFonts w:ascii="Arial" w:hAnsi="Arial" w:cs="Arial"/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 земельного участка, применительно к которому запрашивается разрешение на отклонение и на земельные участки, являющиеся смежными по отношению к нему;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 объекта недвижимости, расположенного на территории земельного участка (при наличии объекта) — в случае, если запрашивается разрешение на отклонение в отношении помещения (</w:t>
      </w:r>
      <w:proofErr w:type="spellStart"/>
      <w:r w:rsidRPr="00AE22DA">
        <w:rPr>
          <w:rFonts w:ascii="Arial" w:hAnsi="Arial" w:cs="Arial"/>
          <w:color w:val="000000"/>
          <w:sz w:val="26"/>
          <w:szCs w:val="26"/>
        </w:rPr>
        <w:t>ий</w:t>
      </w:r>
      <w:proofErr w:type="spellEnd"/>
      <w:r w:rsidRPr="00AE22DA">
        <w:rPr>
          <w:rFonts w:ascii="Arial" w:hAnsi="Arial" w:cs="Arial"/>
          <w:color w:val="000000"/>
          <w:sz w:val="26"/>
          <w:szCs w:val="26"/>
        </w:rPr>
        <w:t>) в объекте капитального строительства;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б) выписка из Единого государственного реестра юридических лиц (в случае, если Заявителем является юридическое лицо);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в) правоустанавливающие документы на земельный участок, применительно к которому запрашивается разрешение на отклонение, а также на земельные участки, являющиеся смежными, находящиеся в федеральной собственности, государственной собственности Тюменской области либо относящиеся к землям, государственная собственность на которые не разграничена, либо сведения об отсутствии таких прав.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2.8. Исчерпывающий перечень оснований для отказа в приеме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документов, необходимых для предоставления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 xml:space="preserve">В соответствии с п. 9 постановления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если в результате проверки усиленной квалифицированной электронной подписи (далее — </w:t>
      </w:r>
      <w:r w:rsidRPr="00AE22DA">
        <w:rPr>
          <w:rFonts w:ascii="Arial" w:hAnsi="Arial" w:cs="Arial"/>
          <w:sz w:val="26"/>
          <w:szCs w:val="26"/>
        </w:rPr>
        <w:lastRenderedPageBreak/>
        <w:t>квалифицированная подпись) будет выявлено несоблюдение установленных условий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признания ее действительности, принимается решение об отказе в приеме к рассмотрению обращения за получением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2.9. Исчерпывающий перечень оснований для приостановления или отказа в предоставлении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2.9.1 Основания для отказа в предоставлении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2 статьи 55.32 Градостроительного кодекса Российской Федерации </w:t>
      </w:r>
      <w:proofErr w:type="gramStart"/>
      <w:r w:rsidRPr="00AE22DA">
        <w:rPr>
          <w:rFonts w:ascii="Arial" w:hAnsi="Arial" w:cs="Arial"/>
          <w:sz w:val="26"/>
          <w:szCs w:val="26"/>
        </w:rPr>
        <w:t>и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2) принятие Главой Администрации решения об отказе в предоставлении разрешения на отклонение - на основании рекомендаций Комиссии, подготовленных в соответствии с пунктом 3.2.6 Регламента.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3)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AE22DA">
        <w:rPr>
          <w:rFonts w:ascii="Arial" w:hAnsi="Arial" w:cs="Arial"/>
          <w:sz w:val="26"/>
          <w:szCs w:val="26"/>
        </w:rPr>
        <w:t>приаэродромной</w:t>
      </w:r>
      <w:proofErr w:type="spellEnd"/>
      <w:r w:rsidRPr="00AE22DA">
        <w:rPr>
          <w:rFonts w:ascii="Arial" w:hAnsi="Arial" w:cs="Arial"/>
          <w:sz w:val="26"/>
          <w:szCs w:val="26"/>
        </w:rPr>
        <w:t xml:space="preserve"> территории.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2.9.2 Основания для приостановления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 отсутствуют.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2.10. Способы, размер и основания взимания государственной пошлины или иной платы, взимаемой за предоставление государственной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2.11. Перечень услуг, которые являются необходимыми и обязательными для предоставления государственной услуги и 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lastRenderedPageBreak/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2.12.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Время ожидания в очереди при подаче заявления и необходимых документов для предоставления муниципальной услуги, а также при получении результата муниципальной услуги не должен превышать 15 минут.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Регистрация заявления при личном обращении в МФЦ не должна превышать 15 минут. При иных способах подачи заявления в Комиссию (в форме электронных документов, посредством почтовой связи на бумажном носителе) в рабочие дни - в день его поступления, в выходные или праздничные дни - в первый рабочий день, следующий за днем его поступления.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Помещения, в которых предоставляется муниципальная услуга, залы ожидания,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lastRenderedPageBreak/>
        <w:t>- наличие полной, достоверной и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наличие помещений, оборудования и оснащения, отвечающих требованиям Регламента;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соблюдение режима работы администрации при предоставлении муниципальной услуги;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 xml:space="preserve">- возможность получения Заявителем </w:t>
      </w: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услуги в МФЦ в полном объеме.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соблюдение сроков и последовательности административных процедур, установленных Регламентом;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отсутствие обоснованных жалоб на действия (бездействие) и решения должностных лиц, участвующих в предоставлении муниципальной услуги;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 xml:space="preserve">- количество взаимодействий Заявителя с должностными лицами при предоставлении </w:t>
      </w: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услуги и их продолжительность, в том числе: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при приеме Заявления - одно взаимодействие максимальной продолжительностью - 15 минут;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при получении результата муниципальной услуги - одно взаимодействие максимальной продолжительностью - 15 минут.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- взаимодействие Заявителя с должностными лицами Комиссии при предоставлении муниципальной услуги в электронном виде, в случае поступления Заявления в форме электронных документов через информационно-телекоммуникационную сеть «Интернет».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2.16. </w:t>
      </w: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Иные требования, в том числе </w:t>
      </w:r>
      <w:r w:rsidRPr="00AE22DA">
        <w:rPr>
          <w:rFonts w:ascii="Arial" w:hAnsi="Arial" w:cs="Arial"/>
          <w:b/>
          <w:bCs/>
          <w:sz w:val="26"/>
          <w:szCs w:val="26"/>
        </w:rPr>
        <w:t>учитывающие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2.16.1. </w:t>
      </w:r>
      <w:proofErr w:type="gramStart"/>
      <w:r w:rsidRPr="00AE22DA">
        <w:rPr>
          <w:rFonts w:ascii="Arial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а) получить информацию о порядке и сроках предоставления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услуги, размещенную на Едином или Региональном порталах;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«Интернет», в том числе с использованием мобильного приложения;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Единого или Регионального порталов посредством заполнения электронной формы Заявления;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lastRenderedPageBreak/>
        <w:t>г) получить сведения о ходе предоставления муниципальной услуги, поданного в электронной форме;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е) подать жалобу на решение и действие (бездействие) должностного лица либо муниципального служащего Администрации посредством официального сайта Администрации в 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 </w:t>
      </w: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а также особенности выполнения административных процедур в МФЦ</w:t>
      </w:r>
    </w:p>
    <w:p w:rsid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 xml:space="preserve">3.1. Прием заявления и документов, необходимых для предоставления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3.1.1. </w:t>
      </w:r>
      <w:r w:rsidRPr="00AE22DA">
        <w:rPr>
          <w:rFonts w:ascii="Arial" w:hAnsi="Arial" w:cs="Arial"/>
          <w:color w:val="000000"/>
          <w:sz w:val="26"/>
          <w:szCs w:val="26"/>
        </w:rPr>
        <w:t>Основанием для начала административной процедуры является личное обращение Заявителя в МФЦ или в Администрацию в электронной форме, посредством почтового отправления с З</w:t>
      </w:r>
      <w:r w:rsidRPr="00AE22DA">
        <w:rPr>
          <w:rFonts w:ascii="Arial" w:hAnsi="Arial" w:cs="Arial"/>
          <w:sz w:val="26"/>
          <w:szCs w:val="26"/>
        </w:rPr>
        <w:t xml:space="preserve">аявлением </w:t>
      </w:r>
      <w:r w:rsidRPr="00AE22DA">
        <w:rPr>
          <w:rFonts w:ascii="Arial" w:hAnsi="Arial" w:cs="Arial"/>
          <w:color w:val="000000"/>
          <w:sz w:val="26"/>
          <w:szCs w:val="26"/>
        </w:rPr>
        <w:t>и приложенными к нему документами, установленные подразделом 2.6 Регламента (далее – Документы).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3.1.2. Личный прием Заявителей осуществляется МФЦ согласно графику работы в порядке электронной очереди либо по предварительной записи.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3.1.3. В ходе проведения личного приема сотрудник МФЦ, уполномоченный на прием документов, </w:t>
      </w:r>
      <w:proofErr w:type="gramStart"/>
      <w:r w:rsidRPr="00AE22DA">
        <w:rPr>
          <w:rFonts w:ascii="Arial" w:hAnsi="Arial" w:cs="Arial"/>
          <w:sz w:val="26"/>
          <w:szCs w:val="26"/>
        </w:rPr>
        <w:t>принимает и регистрирует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Заявление и Документы в соответствии с правилами делопроизводства МФЦ и выдает расписку о приеме документов с указанием их перечня, даты получения результата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3.1.4. При поступлении Заявления и Документов, в электронной форме секретарь Комиссии обеспечивает регистрацию заявления в </w:t>
      </w:r>
      <w:r w:rsidRPr="00AE22DA">
        <w:rPr>
          <w:rFonts w:ascii="Arial" w:hAnsi="Arial" w:cs="Arial"/>
          <w:color w:val="000000"/>
          <w:sz w:val="26"/>
          <w:szCs w:val="26"/>
        </w:rPr>
        <w:t>Реестре регистрации заявлений</w:t>
      </w:r>
      <w:r w:rsidRPr="00AE22DA">
        <w:rPr>
          <w:rFonts w:ascii="Arial" w:hAnsi="Arial" w:cs="Arial"/>
          <w:sz w:val="26"/>
          <w:szCs w:val="26"/>
        </w:rPr>
        <w:t>. Заявление получает статусы «Принято ведомством» или «В обработке», что отражается в «Личном кабинете» Единого или Регионального порталов (в зависимости от информационного ресурса, посредством которого было подано заявление).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Проверяет подлинность электронной подписи (электронных подписей)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подписью).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В случае подписания заявления, Документов квалифицированной подписью, секретарь Комиссии проводит проверку действительности квалифицированной подписи (квалифицированных подписей), с использованием которой подписано Заявление и (или) Документы, предусматривающую проверку соблюдения условий, указанных в статье 11 </w:t>
      </w:r>
      <w:r w:rsidRPr="00AE22DA">
        <w:rPr>
          <w:rFonts w:ascii="Arial" w:hAnsi="Arial" w:cs="Arial"/>
          <w:sz w:val="26"/>
          <w:szCs w:val="26"/>
        </w:rPr>
        <w:lastRenderedPageBreak/>
        <w:t>Федерального закона от 06.04.2011 №63-ФЗ «Об электронной подписи» (далее - проверка квалифицированной подписи).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секретарь Комиссии в течение 3 календарных дней со дня завершения проведения такой проверки,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статьи 11 Федерального закона от 06.04.2011 №63-ФЗ «Об</w:t>
      </w:r>
      <w:proofErr w:type="gramEnd"/>
      <w:r w:rsidRPr="00AE22DA">
        <w:rPr>
          <w:rFonts w:ascii="Arial" w:hAnsi="Arial" w:cs="Arial"/>
          <w:sz w:val="26"/>
          <w:szCs w:val="26"/>
          <w:shd w:val="clear" w:color="auto" w:fill="FFFFFF"/>
        </w:rPr>
        <w:t xml:space="preserve"> электронной подписи», которые послужили основанием для принятия указанного решения. Такое уведомление </w:t>
      </w:r>
      <w:proofErr w:type="gramStart"/>
      <w:r w:rsidRPr="00AE22DA">
        <w:rPr>
          <w:rFonts w:ascii="Arial" w:hAnsi="Arial" w:cs="Arial"/>
          <w:sz w:val="26"/>
          <w:szCs w:val="26"/>
          <w:shd w:val="clear" w:color="auto" w:fill="FFFFFF"/>
        </w:rPr>
        <w:t>подписывается квалифицированной подписью секретаря Комиссии и направляется</w:t>
      </w:r>
      <w:proofErr w:type="gramEnd"/>
      <w:r w:rsidRPr="00AE22DA">
        <w:rPr>
          <w:rFonts w:ascii="Arial" w:hAnsi="Arial" w:cs="Arial"/>
          <w:sz w:val="26"/>
          <w:szCs w:val="26"/>
          <w:shd w:val="clear" w:color="auto" w:fill="FFFFFF"/>
        </w:rPr>
        <w:t xml:space="preserve"> по адресу электронной почты Заявителя либо в его «Личный кабинет» Единого или Регионального порталов.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После получения уведомления об отказе в приеме к рассмотрению Заявления Заявитель вправе обратиться повторно с обращением о предоставлении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услуги, устранив нарушения, которые послужили основанием для отказа в приеме к рассмотрению первичного обращения.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3.1.5. При поступлении Заявления и Документов посредством почтового отправления, секретарь Комиссии обеспечивает регистрацию заявления в Реестре регистрации заявлений и направление почтовым отправлением</w:t>
      </w:r>
      <w:r w:rsidRPr="00AE22DA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AE22DA">
        <w:rPr>
          <w:rFonts w:ascii="Arial" w:hAnsi="Arial" w:cs="Arial"/>
          <w:sz w:val="26"/>
          <w:szCs w:val="26"/>
        </w:rPr>
        <w:t>расписки о приеме Заявления и Документов с указанием их перечня, даты получения результата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В случае направления Заявителем Заявления и Документов,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3.2. Рассмотрение З</w:t>
      </w:r>
      <w:r w:rsidRPr="00AE22DA">
        <w:rPr>
          <w:rFonts w:ascii="Arial" w:hAnsi="Arial" w:cs="Arial"/>
          <w:b/>
          <w:bCs/>
          <w:sz w:val="26"/>
          <w:szCs w:val="26"/>
        </w:rPr>
        <w:t xml:space="preserve">аявления </w:t>
      </w: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и уведомление о готовности или направление результата предоставления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3.2.1. Основанием для начала административной процедуры является окончание административной процедуры по приему Заявления и Документов.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3.2.2. При поступлении Заявления и Документов, принятых МФЦ в ходе личного приема, сотрудник МФЦ передает Заявление и Документы в Комиссию в порядке и сроки, установленные соглашением о взаимодействии.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3.2.3. Секретарь Комиссии в течение 3 рабочих дней со дня поступления в Комиссию заявления и Документов: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а) осуществляет подготовку и направление межведомственных запросов в органы государственной власти, органы местного самоуправления, в распоряжении которых находятся документы или сведения из них, о предоставлении документов (сведений из них) установленных пунктом 2.7 Регламента.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– на бумажных носителях.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lastRenderedPageBreak/>
        <w:t>При предоставлении Заявителем самостоятельно документов, указанных в пункте 2.7. Регламента, межведомственное электронное взаимодействие не проводится;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  <w:shd w:val="clear" w:color="auto" w:fill="FFFFFF"/>
        </w:rPr>
        <w:t>б) получает документы (сведения из них), находящиеся в распоряжении Федеральной налоговой службы, Управления Федеральной службы государственной регистрации, кадастра и картографии по Тюменской области, Департамента городского хозяйства администрации города Ишима, Департамента имущественных отношений и земельных ресурсов администрации города Ишима, в том числе градостроительный план земельного участка, применительно к которому запрашивается разрешение на условно разрешенный вид;</w:t>
      </w:r>
      <w:proofErr w:type="gramEnd"/>
      <w:r w:rsidRPr="00AE22DA">
        <w:rPr>
          <w:rFonts w:ascii="Arial" w:hAnsi="Arial" w:cs="Arial"/>
          <w:sz w:val="26"/>
          <w:szCs w:val="26"/>
          <w:shd w:val="clear" w:color="auto" w:fill="FFFFFF"/>
        </w:rPr>
        <w:t xml:space="preserve"> правоустанавливающие документы на земельный участок, применительно к которому запрашивается разрешение на условно разрешенный вид, а также на земельные участки, являющиеся смежными, находящиеся в муниципальной собственности, либо сведения об отсутствии права муниципальной собственности.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3.2.4. </w:t>
      </w:r>
      <w:proofErr w:type="gramStart"/>
      <w:r w:rsidRPr="00AE22DA">
        <w:rPr>
          <w:rFonts w:ascii="Arial" w:hAnsi="Arial" w:cs="Arial"/>
          <w:sz w:val="26"/>
          <w:szCs w:val="26"/>
        </w:rPr>
        <w:t>Секретарь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 Комиссии</w:t>
      </w:r>
      <w:r w:rsidRPr="00AE22DA">
        <w:rPr>
          <w:rFonts w:ascii="Arial" w:hAnsi="Arial" w:cs="Arial"/>
          <w:sz w:val="26"/>
          <w:szCs w:val="26"/>
        </w:rPr>
        <w:t xml:space="preserve"> в течение 2 рабочих дней со дня поступления в Администрацию запрашиваемой документов (сведений из них) с использованием системы межведомственного информационного взаимодействия</w:t>
      </w:r>
      <w:r w:rsidRPr="00AE22DA">
        <w:rPr>
          <w:rFonts w:ascii="Arial" w:hAnsi="Arial" w:cs="Arial"/>
          <w:color w:val="000000"/>
          <w:sz w:val="26"/>
          <w:szCs w:val="26"/>
        </w:rPr>
        <w:t>, осуществляет проверку Заявления, Документов и</w:t>
      </w:r>
      <w:r w:rsidRPr="00AE22DA">
        <w:rPr>
          <w:rFonts w:ascii="Arial" w:hAnsi="Arial" w:cs="Arial"/>
          <w:sz w:val="26"/>
          <w:szCs w:val="26"/>
        </w:rPr>
        <w:t xml:space="preserve"> документов (сведений из них), полученных в ходе межведомственного электронного взаимодействия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, на предмет наличия оснований для отказа в предоставлении муниципальной услуги, установленных подпунктами 1, 3 пункта 2.9.1 Регламента. 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sdfootnote2anc"/>
      <w:bookmarkEnd w:id="3"/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 xml:space="preserve">При наличии оснований для отказа в предоставлении муниципальной услуги, указанных в подпунктах 1, 3 пункта 2.9.1 Регламента, секретарь Комиссии </w:t>
      </w:r>
      <w:r w:rsidRPr="00AE22DA">
        <w:rPr>
          <w:rFonts w:ascii="Arial" w:hAnsi="Arial" w:cs="Arial"/>
          <w:sz w:val="26"/>
          <w:szCs w:val="26"/>
        </w:rPr>
        <w:t>в течение 3 рабочих дней, следующего за днем окончания административной процедуры, установленной пунктом 3.2.3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 Регламента </w:t>
      </w:r>
      <w:r w:rsidRPr="00AE22DA">
        <w:rPr>
          <w:rFonts w:ascii="Arial" w:hAnsi="Arial" w:cs="Arial"/>
          <w:sz w:val="26"/>
          <w:szCs w:val="26"/>
        </w:rPr>
        <w:t>осуществляет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 подготовку проекта письменного </w:t>
      </w:r>
      <w:r w:rsidRPr="00AE22DA">
        <w:rPr>
          <w:rFonts w:ascii="Arial" w:hAnsi="Arial" w:cs="Arial"/>
          <w:sz w:val="26"/>
          <w:szCs w:val="26"/>
        </w:rPr>
        <w:t xml:space="preserve">отказа в предоставлении муниципальной услуги 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и </w:t>
      </w:r>
      <w:r w:rsidRPr="00AE22DA">
        <w:rPr>
          <w:rFonts w:ascii="Arial" w:hAnsi="Arial" w:cs="Arial"/>
          <w:sz w:val="26"/>
          <w:szCs w:val="26"/>
        </w:rPr>
        <w:t xml:space="preserve">передает его на подпись Главе Администрации. 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 xml:space="preserve">В проекте </w:t>
      </w:r>
      <w:r w:rsidRPr="00AE22DA">
        <w:rPr>
          <w:rFonts w:ascii="Arial" w:hAnsi="Arial" w:cs="Arial"/>
          <w:sz w:val="26"/>
          <w:szCs w:val="26"/>
        </w:rPr>
        <w:t xml:space="preserve">письменного отказа в предоставлении муниципальной услуги </w:t>
      </w:r>
      <w:r w:rsidRPr="00AE22DA">
        <w:rPr>
          <w:rFonts w:ascii="Arial" w:hAnsi="Arial" w:cs="Arial"/>
          <w:color w:val="000000"/>
          <w:sz w:val="26"/>
          <w:szCs w:val="26"/>
        </w:rPr>
        <w:t xml:space="preserve">указываются конкретные основания из установленных в подпунктах 1, 3 пункта Регламента, а также положения Заявления, Документов или документов (сведений из них) полученных в ходе межведомственного электронного взаимодействия, в отношении которых выявлены такие основания. 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 xml:space="preserve">Регистрация и направление отказа в предоставлении муниципальной услуги осуществляется в </w:t>
      </w: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установленном пунктом 3.2.9 Регламента.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Отказ в предоставлении муниципальной услуги не препятствует повторной подаче Заявления и Документов при устранении причины (основания) для отказа.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>При отсутствии оснований для отказа в предоставлении муниципальной услуги, указанных в подпунктах 1, 3 пункта 2.9.1 Регламента, секретарь Комиссии не позднее чем через 10 календарных дней со дня поступления Заявления и Документов направляет почтовым отправлением сообщения о проведении общественных обсуждений правообладателям земельных участков, имеющих общие границы с земельным участком, применительно к которому запрашивается разрешение на отклонение, правообладателям объектов капитального строительства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, расположенных на земельных </w:t>
      </w:r>
      <w:r w:rsidRPr="00AE22DA">
        <w:rPr>
          <w:rFonts w:ascii="Arial" w:hAnsi="Arial" w:cs="Arial"/>
          <w:sz w:val="26"/>
          <w:szCs w:val="26"/>
        </w:rPr>
        <w:lastRenderedPageBreak/>
        <w:t>участках, имеющих общие границы с земельным участком, применительно к которому запрашивается вышеуказанное разрешение, и правообладателям помещений, являющихся частью объекта капитального строительства, применительно к которому запрашивается вышеуказанное разрешение.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 xml:space="preserve">3.2.5 </w:t>
      </w:r>
      <w:r w:rsidRPr="00AE22DA">
        <w:rPr>
          <w:rFonts w:ascii="Arial" w:hAnsi="Arial" w:cs="Arial"/>
          <w:color w:val="000000"/>
          <w:sz w:val="26"/>
          <w:szCs w:val="26"/>
        </w:rPr>
        <w:t>Комиссия обеспечивает организацию и проведение общественных обсуждений в порядке, установленном Градостроительным кодексом Российской Федерации, постановлением администрации города Ишима от 26.09.2011 № 1208 «Об утверждении Положения и состава комиссии по подготовке Правил землепользования и застройки муниципального образования городской округ город Ишим», Решение Ишимской городской Думы от 31.05.2018 № 193 «Об утверждении Положения о порядке организации и проведения публичных слушаний и общественных обсуждений</w:t>
      </w:r>
      <w:proofErr w:type="gramEnd"/>
      <w:r w:rsidRPr="00AE22DA">
        <w:rPr>
          <w:rFonts w:ascii="Arial" w:hAnsi="Arial" w:cs="Arial"/>
          <w:color w:val="000000"/>
          <w:sz w:val="26"/>
          <w:szCs w:val="26"/>
        </w:rPr>
        <w:t xml:space="preserve"> по вопросам градостроительной деятельности в Ишимском городском округе».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3.2.6. Комиссия на основании заключения о результатах общественных обсуждений осуществляет подготовку рекомендации об отказе в предоставлении разрешения на отклонение, в случае: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а) поступления обоснованных возражений о нарушении (возможном нарушении) прав и законных интересов: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собственника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правообладателей земельных участков, имеющих общие границы с земельным участком, применительно к которому запрашивается разрешение;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правообладателей помещений, являющихся частью объекта капитального строительства, применительно к которому запрашивается разрешение;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б) несоответствия запрашиваемого отклонения от предельных параметров разрешенного строительства, реконструкции объекта капитального строительства требованиям технических регламентов (за исключением </w:t>
      </w:r>
      <w:proofErr w:type="gramStart"/>
      <w:r w:rsidRPr="00AE22DA">
        <w:rPr>
          <w:rFonts w:ascii="Arial" w:hAnsi="Arial" w:cs="Arial"/>
          <w:sz w:val="26"/>
          <w:szCs w:val="26"/>
        </w:rPr>
        <w:t>требований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предъявляемым к </w:t>
      </w:r>
      <w:proofErr w:type="spellStart"/>
      <w:r w:rsidRPr="00AE22DA">
        <w:rPr>
          <w:rFonts w:ascii="Arial" w:hAnsi="Arial" w:cs="Arial"/>
          <w:sz w:val="26"/>
          <w:szCs w:val="26"/>
        </w:rPr>
        <w:t>приаэродромным</w:t>
      </w:r>
      <w:proofErr w:type="spellEnd"/>
      <w:r w:rsidRPr="00AE22DA">
        <w:rPr>
          <w:rFonts w:ascii="Arial" w:hAnsi="Arial" w:cs="Arial"/>
          <w:sz w:val="26"/>
          <w:szCs w:val="26"/>
        </w:rPr>
        <w:t xml:space="preserve"> территориям);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в) поступления в Комиссию ответа органа государственной власти, органа местного самоуправления на межведомственный или внутриведомственный запрос, свидетельствующего об отсутствии документа и (или) информации, </w:t>
      </w:r>
      <w:proofErr w:type="gramStart"/>
      <w:r w:rsidRPr="00AE22DA">
        <w:rPr>
          <w:rFonts w:ascii="Arial" w:hAnsi="Arial" w:cs="Arial"/>
          <w:sz w:val="26"/>
          <w:szCs w:val="26"/>
        </w:rPr>
        <w:t>необходимых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для предоставления муниципальной услуги;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г) если конфигурация, инженерно-геологические или иные характеристики земельного участка благоприятны для застройки (применяется при подаче заявления о представлении разрешения на отклонение в связи с неблагоприятными для застройки конфигурацией, инженерно-геологическими или иными характеристиками земельного участка). </w:t>
      </w:r>
      <w:proofErr w:type="gramStart"/>
      <w:r w:rsidRPr="00AE22DA">
        <w:rPr>
          <w:rFonts w:ascii="Arial" w:hAnsi="Arial" w:cs="Arial"/>
          <w:sz w:val="26"/>
          <w:szCs w:val="26"/>
        </w:rPr>
        <w:lastRenderedPageBreak/>
        <w:t>Комиссия принимает соответствующее решение с учетом документов, предусмотренных абзацем вторым пункта 2.6.1.1 Регламента;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д) если размеры земельных участков, в отношении которых запрашивается разрешение на отклонение от предельных параметров, находятся в пределах установленных градостроительным регламентом параметров (площадь, ширина земельного участка), при этом в Заявлении основанием для предоставления разрешения на отклонение указано </w:t>
      </w:r>
      <w:proofErr w:type="gramStart"/>
      <w:r w:rsidRPr="00AE22DA">
        <w:rPr>
          <w:rFonts w:ascii="Arial" w:hAnsi="Arial" w:cs="Arial"/>
          <w:sz w:val="26"/>
          <w:szCs w:val="26"/>
        </w:rPr>
        <w:t>не соответствие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размеров земельного участка установленным градостроительным регламентом параметрам;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е) непредставление документов установленных подпунктом 2.6.1 Регламента;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ж) несоответствие представленных документов требованиям, установленным подпунктом 3.1.5 Регламента (в случае направления Заявителем Документов посредством почтового отправления).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ar221"/>
      <w:bookmarkEnd w:id="4"/>
      <w:r w:rsidRPr="00AE22DA">
        <w:rPr>
          <w:rFonts w:ascii="Arial" w:hAnsi="Arial" w:cs="Arial"/>
          <w:sz w:val="26"/>
          <w:szCs w:val="26"/>
        </w:rPr>
        <w:t>3.2.7. На основании заключения о результатах общественных обсуждений Комиссия в течение 10 рабочих дней со дня опубликования заключения о результатах общественных обсуждений осуществляет подготовку, согласование и направление Главе Администрации рекомендаций о предоставлении разрешения на отклонение или об отказе в предоставлении разрешения отклонение с указанием причин принятого решения.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ar28"/>
      <w:bookmarkEnd w:id="5"/>
      <w:r w:rsidRPr="00AE22DA">
        <w:rPr>
          <w:rFonts w:ascii="Arial" w:hAnsi="Arial" w:cs="Arial"/>
          <w:sz w:val="26"/>
          <w:szCs w:val="26"/>
        </w:rPr>
        <w:t>3.2.8. Глава Администрации на основании рекомендаций Комиссии, указанных в пункте 3.2.7 Регламента, в течение 7 календарных дней со дня поступления таких рекомендаций принимает одно из следующих решений в форме постановления Администрации: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а) решение о предоставлении разрешения на отклонение;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б) решение об отказе в предоставлении разрешения на отклонение.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3.2.9. Секретарь Комиссии не позднее 2 рабочих дней со дня опубликования решения в форме постановлений Администрации или подписания отказа в предоставлении муниципальной услуги обеспечивает их выдачу (направление) Заявителю результата предоставления муниципальной услуги </w:t>
      </w:r>
      <w:proofErr w:type="gramStart"/>
      <w:r w:rsidRPr="00AE22DA">
        <w:rPr>
          <w:rFonts w:ascii="Arial" w:hAnsi="Arial" w:cs="Arial"/>
          <w:sz w:val="26"/>
          <w:szCs w:val="26"/>
        </w:rPr>
        <w:t>способом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секретарем Комиссии в МФЦ не позднее 2 рабочих дней опубликования решения в форме постановлений Администрации или подписания отказа в предоставлении муниципальной услуги).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3.3. Порядок исправления допущенных опечаток и ошибок в выданных в результате предоставления </w:t>
      </w:r>
      <w:proofErr w:type="gramStart"/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 услуги документов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3.3.1. При выявлении Заявителем в выданном результате предоставления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 опечаток и ошибок Заявитель может подать заявление об исправлении допущенных опечаток и ошибок.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3.3.2. При обращении об исправлении допущенных опечаток и (или) ошибок Заявитель представляет: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заявление об исправлении допущенных опечаток и (или) ошибок;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lastRenderedPageBreak/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выданный результат предоставления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услуги, в котором содержится опечатка и (или) ошибка.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3.3.3. Заявление об исправлении допущенных опечаток и (или) ошибок может быть подано посредством личного обращения в МФЦ, почтового отправления, Единого или Регионального порталов.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3.3.4. Регистрация заявления осуществляется в порядке и сроки, установленные подразделом 3.1 Регламента.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3.3.5. Решение об исправлении допущенных опечаток и (или) ошибок в выданном результате предоставления муниципальной услуги принимается в течение 5 рабочих дней со дня регистрации заявления об исправлении допущенных опечаток и (или) ошибок.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В случае фактического наличия в результате предоставления муниципальной услуги опечаток и (или) ошибок данные опечатки и (или) ошибки </w:t>
      </w:r>
      <w:proofErr w:type="gramStart"/>
      <w:r w:rsidRPr="00AE22DA">
        <w:rPr>
          <w:rFonts w:ascii="Arial" w:hAnsi="Arial" w:cs="Arial"/>
          <w:sz w:val="26"/>
          <w:szCs w:val="26"/>
        </w:rPr>
        <w:t>исправляются и Заявителю направляется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исправленный вариант результата предоставления муниципальной услуги. 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При фактическом отсутствии в результате предоставления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 опечаток и (или) ошибок Заявителю направляется ответ об отсутствии опечаток и ошибок в выданном результате предоставления муниципальной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IV. Формы </w:t>
      </w:r>
      <w:proofErr w:type="gramStart"/>
      <w:r w:rsidRPr="00AE22DA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AE22DA">
        <w:rPr>
          <w:rFonts w:ascii="Arial" w:hAnsi="Arial" w:cs="Arial"/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bookmarkStart w:id="6" w:name="Par625"/>
      <w:bookmarkEnd w:id="6"/>
      <w:r w:rsidRPr="00AE22DA">
        <w:rPr>
          <w:rFonts w:ascii="Arial" w:hAnsi="Arial" w:cs="Arial"/>
          <w:b/>
          <w:bCs/>
          <w:sz w:val="26"/>
          <w:szCs w:val="26"/>
        </w:rPr>
        <w:t xml:space="preserve"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AE22DA">
        <w:rPr>
          <w:rFonts w:ascii="Arial" w:hAnsi="Arial" w:cs="Arial"/>
          <w:b/>
          <w:bCs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b/>
          <w:bCs/>
          <w:sz w:val="26"/>
          <w:szCs w:val="26"/>
        </w:rPr>
        <w:t xml:space="preserve"> услуги, а также принятием решений ответственными лицами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4.1. Текущий </w:t>
      </w:r>
      <w:proofErr w:type="gramStart"/>
      <w:r w:rsidRPr="00AE22D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4.2. Текущий контроль осуществляется путем </w:t>
      </w:r>
      <w:proofErr w:type="gramStart"/>
      <w:r w:rsidRPr="00AE22DA">
        <w:rPr>
          <w:rFonts w:ascii="Arial" w:hAnsi="Arial" w:cs="Arial"/>
          <w:sz w:val="26"/>
          <w:szCs w:val="26"/>
        </w:rPr>
        <w:t>проведения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Регламента.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планом.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E22DA">
        <w:rPr>
          <w:rFonts w:ascii="Arial" w:hAnsi="Arial" w:cs="Arial"/>
          <w:sz w:val="26"/>
          <w:szCs w:val="26"/>
        </w:rPr>
        <w:lastRenderedPageBreak/>
        <w:t xml:space="preserve">числе порядок и формы </w:t>
      </w:r>
      <w:proofErr w:type="gramStart"/>
      <w:r w:rsidRPr="00AE22DA">
        <w:rPr>
          <w:rFonts w:ascii="Arial" w:hAnsi="Arial" w:cs="Arial"/>
          <w:sz w:val="26"/>
          <w:szCs w:val="26"/>
        </w:rPr>
        <w:t>контроля за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 xml:space="preserve">Администрация организует и осуществляет контроль за предоставлением </w:t>
      </w:r>
      <w:proofErr w:type="gramStart"/>
      <w:r w:rsidRPr="00AE22DA">
        <w:rPr>
          <w:rFonts w:ascii="Arial" w:hAnsi="Arial" w:cs="Arial"/>
          <w:sz w:val="26"/>
          <w:szCs w:val="26"/>
        </w:rPr>
        <w:t>муниципальной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услуги.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sz w:val="26"/>
          <w:szCs w:val="26"/>
        </w:rPr>
        <w:t>Контроль за</w:t>
      </w:r>
      <w:proofErr w:type="gramEnd"/>
      <w:r w:rsidRPr="00AE22DA">
        <w:rPr>
          <w:rFonts w:ascii="Arial" w:hAnsi="Arial" w:cs="Arial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4.4. Проверки полноты и качества предоставления муниципальной услуги осуществляются на основании приказа Администрации.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b/>
          <w:bCs/>
          <w:sz w:val="26"/>
          <w:szCs w:val="26"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а) заместителю Главы Администрации, координирующему и контролирующему деятельность Отдела, на решения или (и) действия (бездействие) должностных лиц Отдела;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б) Главе Администрации на решения и действия (бездействие) заместителя Главы Администрации, координирующего и контролирующего деятельность Отдела;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в) директору МФЦ на решения или (и) действия (бездействие) сотрудников МФЦ.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 xml:space="preserve">5.3. </w:t>
      </w: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 xml:space="preserve">Информация о порядке подачи и рассмотрения жалобы размещается на официальном сайте муниципального образования городской округ город Ишим по адресу </w:t>
      </w:r>
      <w:hyperlink r:id="rId9" w:tgtFrame="_top" w:history="1">
        <w:r w:rsidRPr="00AE22DA">
          <w:rPr>
            <w:rStyle w:val="a6"/>
            <w:rFonts w:ascii="Arial" w:hAnsi="Arial" w:cs="Arial"/>
            <w:color w:val="auto"/>
            <w:sz w:val="26"/>
            <w:szCs w:val="26"/>
            <w:u w:val="none"/>
          </w:rPr>
          <w:t>http://ishim.admtyumen.ru</w:t>
        </w:r>
      </w:hyperlink>
      <w:r w:rsidRPr="00AE22DA">
        <w:rPr>
          <w:rFonts w:ascii="Arial" w:hAnsi="Arial" w:cs="Arial"/>
          <w:color w:val="000000"/>
          <w:sz w:val="26"/>
          <w:szCs w:val="26"/>
        </w:rPr>
        <w:t xml:space="preserve"> в сети «Интернет», Едином и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  <w:proofErr w:type="gramEnd"/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E22DA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AE22DA" w:rsidRPr="00AE22DA" w:rsidRDefault="00AE22DA" w:rsidP="00AE22DA">
      <w:pPr>
        <w:pStyle w:val="a7"/>
        <w:spacing w:before="0" w:beforeAutospacing="0"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E22DA">
        <w:rPr>
          <w:rFonts w:ascii="Arial" w:hAnsi="Arial" w:cs="Arial"/>
          <w:color w:val="000000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услуг»; постановлением администрации города Ишима от 21.10.2013 № 1266 «Об утверждении </w:t>
      </w:r>
      <w:r w:rsidRPr="00AE22DA">
        <w:rPr>
          <w:rFonts w:ascii="Arial" w:hAnsi="Arial" w:cs="Arial"/>
          <w:color w:val="000000"/>
          <w:sz w:val="26"/>
          <w:szCs w:val="26"/>
        </w:rPr>
        <w:lastRenderedPageBreak/>
        <w:t>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  <w:proofErr w:type="gramEnd"/>
    </w:p>
    <w:p w:rsidR="00AE22DA" w:rsidRPr="00AE22DA" w:rsidRDefault="00AE22DA" w:rsidP="00AE22DA">
      <w:pPr>
        <w:pStyle w:val="a7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A9217B" w:rsidRPr="00AE22DA" w:rsidRDefault="00A9217B" w:rsidP="00AE22DA">
      <w:pPr>
        <w:pStyle w:val="ConsPlusNormal"/>
        <w:jc w:val="both"/>
        <w:rPr>
          <w:sz w:val="26"/>
          <w:szCs w:val="26"/>
        </w:rPr>
      </w:pPr>
    </w:p>
    <w:p w:rsidR="00A9217B" w:rsidRDefault="00A9217B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</w:p>
    <w:p w:rsidR="00AE22DA" w:rsidRDefault="00AE22DA" w:rsidP="00940D03">
      <w:pPr>
        <w:pStyle w:val="ConsPlusNormal"/>
        <w:jc w:val="both"/>
        <w:rPr>
          <w:sz w:val="26"/>
          <w:szCs w:val="26"/>
        </w:rPr>
      </w:pPr>
      <w:bookmarkStart w:id="7" w:name="_GoBack"/>
      <w:bookmarkEnd w:id="7"/>
    </w:p>
    <w:p w:rsidR="00982DAE" w:rsidRPr="00982DAE" w:rsidRDefault="00982DAE" w:rsidP="00D8391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lastRenderedPageBreak/>
        <w:t>П</w:t>
      </w:r>
      <w:r w:rsidRPr="00982DAE">
        <w:rPr>
          <w:sz w:val="26"/>
          <w:szCs w:val="26"/>
        </w:rPr>
        <w:t>риложение 1</w:t>
      </w:r>
    </w:p>
    <w:p w:rsidR="00865236" w:rsidRDefault="00982DAE" w:rsidP="00865236">
      <w:pPr>
        <w:widowControl/>
        <w:autoSpaceDE/>
        <w:autoSpaceDN/>
        <w:adjustRightInd/>
        <w:ind w:firstLine="567"/>
        <w:jc w:val="right"/>
        <w:rPr>
          <w:sz w:val="26"/>
          <w:szCs w:val="26"/>
        </w:rPr>
      </w:pPr>
      <w:r w:rsidRPr="00982DAE">
        <w:rPr>
          <w:sz w:val="26"/>
          <w:szCs w:val="26"/>
        </w:rPr>
        <w:t>к Регламенту</w:t>
      </w:r>
    </w:p>
    <w:p w:rsidR="00A9217B" w:rsidRPr="00865236" w:rsidRDefault="00A9217B" w:rsidP="00865236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65236" w:rsidRPr="00865236" w:rsidRDefault="00865236" w:rsidP="00865236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"/>
        <w:gridCol w:w="669"/>
        <w:gridCol w:w="567"/>
        <w:gridCol w:w="2268"/>
        <w:gridCol w:w="992"/>
        <w:gridCol w:w="1791"/>
        <w:gridCol w:w="1327"/>
        <w:gridCol w:w="1701"/>
      </w:tblGrid>
      <w:tr w:rsidR="00865236" w:rsidRPr="00865236" w:rsidTr="0027689F">
        <w:trPr>
          <w:trHeight w:val="75"/>
          <w:tblCellSpacing w:w="0" w:type="dxa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9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27689F">
            <w:pPr>
              <w:widowControl/>
              <w:autoSpaceDE/>
              <w:autoSpaceDN/>
              <w:adjustRightInd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 xml:space="preserve">Комиссия по подготовке проекта правил землепользования и застройки </w:t>
            </w:r>
            <w:r w:rsidR="0027689F" w:rsidRPr="00330CF8">
              <w:rPr>
                <w:sz w:val="26"/>
                <w:szCs w:val="26"/>
              </w:rPr>
              <w:t>муниципального образования городской округ город Ишим</w:t>
            </w:r>
          </w:p>
        </w:tc>
      </w:tr>
      <w:tr w:rsidR="00330CF8" w:rsidRPr="00865236" w:rsidTr="0041624E">
        <w:trPr>
          <w:tblCellSpacing w:w="0" w:type="dxa"/>
        </w:trPr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65236" w:rsidRPr="00865236" w:rsidRDefault="00865236" w:rsidP="0027689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Документ, удостоверяющий личность (вид, серия, номер, </w:t>
            </w:r>
            <w:r w:rsidRPr="00865236">
              <w:rPr>
                <w:sz w:val="26"/>
                <w:szCs w:val="26"/>
              </w:rPr>
              <w:t>выдавший орган дата выдачи</w:t>
            </w:r>
            <w:r w:rsidRPr="0086523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Полное наименование юридического лица и </w:t>
            </w:r>
            <w:r w:rsidRPr="00865236">
              <w:rPr>
                <w:sz w:val="26"/>
                <w:szCs w:val="26"/>
              </w:rPr>
              <w:t>ОГРН</w:t>
            </w:r>
            <w:r w:rsidRPr="008652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Контактные данные (</w:t>
            </w:r>
            <w:r w:rsidRPr="00865236">
              <w:rPr>
                <w:sz w:val="26"/>
                <w:szCs w:val="26"/>
              </w:rPr>
              <w:t>почтовый адрес, номер телефона, адрес электронной почты</w:t>
            </w:r>
            <w:r w:rsidRPr="00865236">
              <w:rPr>
                <w:color w:val="000000"/>
                <w:sz w:val="26"/>
                <w:szCs w:val="26"/>
              </w:rPr>
              <w:t>)</w:t>
            </w:r>
          </w:p>
        </w:tc>
      </w:tr>
      <w:tr w:rsidR="0027689F" w:rsidRPr="0027689F" w:rsidTr="0041624E">
        <w:trPr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27689F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F752C0" wp14:editId="072E413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66675</wp:posOffset>
                      </wp:positionV>
                      <wp:extent cx="93345" cy="109220"/>
                      <wp:effectExtent l="0" t="0" r="20955" b="2413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7.95pt;margin-top:5.25pt;width:7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5TpwIAAA8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" filled="f" strokecolor="#243f60" strokeweight="2pt"/>
                  </w:pict>
                </mc:Fallback>
              </mc:AlternateContent>
            </w:r>
            <w:r w:rsidR="00865236"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 wp14:anchorId="1487E141" wp14:editId="3BD92F2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20" name="Прямоугольник 20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alt="data:" style="position:absolute;margin-left:0;margin-top:0;width:24pt;height:24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WxuPJ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физическое лицо (гражданин)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30CF8" w:rsidRPr="00865236" w:rsidTr="0041624E">
        <w:trPr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27689F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  <w:lang w:val="en-US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C626D8" wp14:editId="21CD003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136525</wp:posOffset>
                      </wp:positionV>
                      <wp:extent cx="93345" cy="109220"/>
                      <wp:effectExtent l="0" t="0" r="20955" b="2413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8pt;margin-top:10.75pt;width:7.3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" filled="f" strokecolor="#243f60" strokeweight="2pt"/>
                  </w:pict>
                </mc:Fallback>
              </mc:AlternateContent>
            </w:r>
            <w:r w:rsidR="00865236"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 wp14:anchorId="508F00D9" wp14:editId="192052C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" name="Прямоугольник 19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alt="data:" style="position:absolute;margin-left:0;margin-top:0;width:24pt;height:24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Q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xA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yrk60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юридическое лицо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330CF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865236">
              <w:rPr>
                <w:color w:val="00B0F0"/>
                <w:sz w:val="18"/>
                <w:szCs w:val="18"/>
              </w:rPr>
              <w:t>не заполняется, в случае если представлена выписка из ЮГРЮЛ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27689F" w:rsidRPr="0027689F" w:rsidTr="0041624E">
        <w:trPr>
          <w:trHeight w:val="2743"/>
          <w:tblCellSpacing w:w="0" w:type="dxa"/>
        </w:trPr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27689F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DD4682" wp14:editId="08E69EB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-473075</wp:posOffset>
                      </wp:positionV>
                      <wp:extent cx="93345" cy="109220"/>
                      <wp:effectExtent l="0" t="0" r="20955" b="2413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7.8pt;margin-top:-37.25pt;width:7.3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3s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OhxgJUkGN2s/b99tP7Y/2bvuh/dLetd+3H9uf7df2G4JDkLGm1jFcvKmv&#10;leWs6yuZvdJIyGlJxJJeKiWbkpIccAb2vHdywS40XEWL5qnMIR5ZGemStylUZR1CWtDG1ej2UCO6&#10;MSiDzXG/Hw0wysAS+OMwdCX0SLy/WyttHlNZITtJsAIFON9kfaWNxULi/REbSsg549ypgAvUQBoG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" filled="f" strokecolor="#243f60" strokeweight="2pt"/>
                  </w:pict>
                </mc:Fallback>
              </mc:AlternateContent>
            </w:r>
            <w:r w:rsidR="00865236"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 wp14:anchorId="12641393" wp14:editId="244FA54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" name="Прямоугольник 18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alt="data:" style="position:absolute;margin-left:0;margin-top:0;width:24pt;height:24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yM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6J8jO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>Представитель заявителя</w:t>
            </w:r>
            <w:r w:rsidRPr="0086523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65236">
              <w:rPr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865236" w:rsidRPr="00865236" w:rsidRDefault="00865236" w:rsidP="00865236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6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"/>
        <w:gridCol w:w="726"/>
        <w:gridCol w:w="5145"/>
        <w:gridCol w:w="3525"/>
      </w:tblGrid>
      <w:tr w:rsidR="00865236" w:rsidRPr="00865236" w:rsidTr="00865236">
        <w:trPr>
          <w:trHeight w:val="75"/>
          <w:tblCellSpacing w:w="0" w:type="dxa"/>
        </w:trPr>
        <w:tc>
          <w:tcPr>
            <w:tcW w:w="9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2AC" w:rsidRDefault="00AA19BF" w:rsidP="00865236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BC1135" wp14:editId="77ECE25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162560</wp:posOffset>
                      </wp:positionV>
                      <wp:extent cx="93345" cy="109220"/>
                      <wp:effectExtent l="0" t="0" r="20955" b="241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5pt;margin-top:12.8pt;width:7.3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4F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" filled="f" strokecolor="#243f60" strokeweight="2pt"/>
                  </w:pict>
                </mc:Fallback>
              </mc:AlternateContent>
            </w:r>
            <w:r w:rsidR="00865236" w:rsidRPr="00865236">
              <w:rPr>
                <w:sz w:val="24"/>
                <w:szCs w:val="24"/>
              </w:rPr>
              <w:t xml:space="preserve">В соответствии с Градостроительным кодексом РФ, Правилами землепользования и застройки </w:t>
            </w:r>
            <w:r w:rsidR="0027689F" w:rsidRPr="0027689F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>
              <w:rPr>
                <w:sz w:val="24"/>
                <w:szCs w:val="24"/>
              </w:rPr>
              <w:t>Ишим</w:t>
            </w:r>
            <w:r w:rsidRPr="00AA19BF">
              <w:rPr>
                <w:sz w:val="24"/>
                <w:szCs w:val="24"/>
              </w:rPr>
              <w:t>и</w:t>
            </w:r>
            <w:proofErr w:type="spellEnd"/>
            <w:r w:rsidRPr="00AA19BF">
              <w:rPr>
                <w:sz w:val="24"/>
                <w:szCs w:val="24"/>
              </w:rPr>
              <w:t xml:space="preserve">, утвержденными решением </w:t>
            </w:r>
            <w:r>
              <w:rPr>
                <w:sz w:val="24"/>
                <w:szCs w:val="24"/>
              </w:rPr>
              <w:t xml:space="preserve">Ишимской городской </w:t>
            </w:r>
            <w:r w:rsidRPr="00AA19BF">
              <w:rPr>
                <w:sz w:val="24"/>
                <w:szCs w:val="24"/>
              </w:rPr>
              <w:t xml:space="preserve">Думы от </w:t>
            </w:r>
            <w:r>
              <w:rPr>
                <w:sz w:val="24"/>
                <w:szCs w:val="24"/>
              </w:rPr>
              <w:t>25.12.2009</w:t>
            </w:r>
            <w:r w:rsidRPr="00AA19B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350,</w:t>
            </w:r>
            <w:r w:rsidRPr="00AA19BF">
              <w:rPr>
                <w:sz w:val="24"/>
                <w:szCs w:val="24"/>
              </w:rPr>
              <w:t xml:space="preserve"> прошу предоставить</w:t>
            </w:r>
          </w:p>
          <w:p w:rsidR="00865236" w:rsidRPr="00865236" w:rsidRDefault="0041624E" w:rsidP="00865236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2C1654" wp14:editId="016168D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70485</wp:posOffset>
                      </wp:positionV>
                      <wp:extent cx="93345" cy="109220"/>
                      <wp:effectExtent l="0" t="0" r="20955" b="241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.3pt;margin-top:5.55pt;width:7.35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s4pQIAAA0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" filled="f" strokecolor="#243f60" strokeweight="2pt"/>
                  </w:pict>
                </mc:Fallback>
              </mc:AlternateContent>
            </w:r>
            <w:r w:rsidR="00865236" w:rsidRPr="00865236">
              <w:rPr>
                <w:color w:val="000000"/>
                <w:sz w:val="24"/>
                <w:szCs w:val="24"/>
              </w:rPr>
              <w:t xml:space="preserve"> разрешение на отклонение от предельных параметров разрешенного строительства объекта капитального строительства;</w:t>
            </w:r>
          </w:p>
          <w:p w:rsidR="00865236" w:rsidRPr="00865236" w:rsidRDefault="00865236" w:rsidP="005602AC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color w:val="000000"/>
                <w:sz w:val="24"/>
                <w:szCs w:val="24"/>
              </w:rPr>
              <w:t xml:space="preserve"> разрешение на отклонение от предельных параметров реконструкции объекта капитального строительства</w:t>
            </w:r>
            <w:r w:rsidR="005602AC">
              <w:rPr>
                <w:color w:val="000000"/>
                <w:sz w:val="24"/>
                <w:szCs w:val="24"/>
              </w:rPr>
              <w:t xml:space="preserve"> </w:t>
            </w:r>
            <w:r w:rsidRPr="00865236">
              <w:rPr>
                <w:color w:val="000000"/>
                <w:sz w:val="24"/>
                <w:szCs w:val="24"/>
              </w:rPr>
              <w:t>в отношении объекта капитального строительства__________________________________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65236">
              <w:rPr>
                <w:color w:val="000000"/>
              </w:rPr>
              <w:t>(указывается назначение (наименование) объекта капитального строительства)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865236">
              <w:rPr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865236">
              <w:rPr>
                <w:color w:val="000000"/>
                <w:sz w:val="24"/>
                <w:szCs w:val="24"/>
              </w:rPr>
              <w:t xml:space="preserve"> по адресу:________________________________________________________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5236">
              <w:rPr>
                <w:color w:val="000000"/>
                <w:sz w:val="24"/>
                <w:szCs w:val="24"/>
              </w:rPr>
              <w:t xml:space="preserve">______________________________________________________________________, на земельном участке с кадастровым номером </w:t>
            </w:r>
            <w:r w:rsidRPr="00865236">
              <w:rPr>
                <w:color w:val="000000"/>
                <w:sz w:val="24"/>
                <w:szCs w:val="24"/>
              </w:rPr>
              <w:lastRenderedPageBreak/>
              <w:t>_____________________________________________</w:t>
            </w:r>
          </w:p>
          <w:tbl>
            <w:tblPr>
              <w:tblW w:w="9435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222"/>
              <w:gridCol w:w="4162"/>
              <w:gridCol w:w="3051"/>
            </w:tblGrid>
            <w:tr w:rsidR="00865236" w:rsidRPr="00865236" w:rsidTr="00865236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Наименование параметра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Место отклонения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Предельные параметры разрешенного строительства</w:t>
                  </w:r>
                </w:p>
              </w:tc>
            </w:tr>
            <w:tr w:rsidR="00865236" w:rsidRPr="00865236" w:rsidTr="00865236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 xml:space="preserve">Минимальный отступ от границы земельного участка 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в точках: ________________________</w:t>
                  </w:r>
                </w:p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(указать поворотные точки земельного участка, в границах которых запрашивается отклонение)</w:t>
                  </w:r>
                </w:p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865236">
                    <w:rPr>
                      <w:sz w:val="18"/>
                      <w:szCs w:val="18"/>
                    </w:rPr>
                    <w:t>указанных</w:t>
                  </w:r>
                  <w:proofErr w:type="gramEnd"/>
                  <w:r w:rsidRPr="00865236">
                    <w:rPr>
                      <w:sz w:val="18"/>
                      <w:szCs w:val="18"/>
                    </w:rPr>
                    <w:t xml:space="preserve"> в градостроительном плане земельного участка от ____ №______________________________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 м.</w:t>
                  </w:r>
                </w:p>
              </w:tc>
            </w:tr>
            <w:tr w:rsidR="00865236" w:rsidRPr="00865236" w:rsidTr="00865236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Максимальный процент застройки земельного участка</w:t>
                  </w: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_________________________________________________</w:t>
                  </w:r>
                </w:p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(указать кадастровый номер земельного участка)</w:t>
                  </w: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________________%</w:t>
                  </w:r>
                </w:p>
              </w:tc>
            </w:tr>
            <w:tr w:rsidR="00865236" w:rsidRPr="00865236" w:rsidTr="00865236">
              <w:trPr>
                <w:tblCellSpacing w:w="0" w:type="dxa"/>
              </w:trPr>
              <w:tc>
                <w:tcPr>
                  <w:tcW w:w="21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Максимальное количество этажей/максимальное количество надземных этажей</w:t>
                  </w:r>
                </w:p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26"/>
                      <w:szCs w:val="26"/>
                    </w:rPr>
                  </w:pPr>
                  <w:r w:rsidRPr="00865236">
                    <w:rPr>
                      <w:sz w:val="26"/>
                      <w:szCs w:val="26"/>
                    </w:rPr>
                    <w:t>__________________________</w:t>
                  </w:r>
                </w:p>
                <w:p w:rsidR="00865236" w:rsidRPr="00865236" w:rsidRDefault="00865236" w:rsidP="00865236">
                  <w:pPr>
                    <w:widowControl/>
                    <w:autoSpaceDE/>
                    <w:autoSpaceDN/>
                    <w:adjustRightInd/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 w:rsidRPr="00865236">
                    <w:rPr>
                      <w:sz w:val="18"/>
                      <w:szCs w:val="18"/>
                    </w:rPr>
                    <w:t>(количество этажей)</w:t>
                  </w:r>
                </w:p>
              </w:tc>
            </w:tr>
          </w:tbl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В связи с тем, что: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>размеры земельного участка меньше установленных градостроительным регламентом минимальных размеров земельного участка</w:t>
            </w:r>
            <w:r w:rsidRPr="00865236">
              <w:rPr>
                <w:sz w:val="24"/>
                <w:szCs w:val="24"/>
              </w:rPr>
              <w:t xml:space="preserve"> ________________________</w:t>
            </w:r>
            <w:r w:rsidR="0027689F">
              <w:rPr>
                <w:sz w:val="24"/>
                <w:szCs w:val="24"/>
              </w:rPr>
              <w:t>_____________________________________________</w:t>
            </w:r>
            <w:r w:rsidRPr="00865236">
              <w:rPr>
                <w:sz w:val="24"/>
                <w:szCs w:val="24"/>
              </w:rPr>
              <w:t>_;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t>(указывается фактическая ширина и (или) площадь земельного участка)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>конфигурация, инженерно-геологические или иные характеристики земельного участка неблагоприятны для застройки</w:t>
            </w:r>
            <w:r w:rsidRPr="00865236">
              <w:rPr>
                <w:sz w:val="24"/>
                <w:szCs w:val="24"/>
              </w:rPr>
              <w:t xml:space="preserve"> 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__________________________________________________________________________________</w:t>
            </w:r>
            <w:r w:rsidR="0027689F"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24"/>
                <w:szCs w:val="24"/>
              </w:rPr>
            </w:pPr>
            <w:r w:rsidRPr="00865236">
              <w:t xml:space="preserve">(указывается, в чем выражается </w:t>
            </w:r>
            <w:proofErr w:type="spellStart"/>
            <w:r w:rsidRPr="00865236">
              <w:t>неблагоприятность</w:t>
            </w:r>
            <w:proofErr w:type="spellEnd"/>
            <w:r w:rsidRPr="00865236">
              <w:t xml:space="preserve"> для застройки)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sz w:val="26"/>
                <w:szCs w:val="26"/>
              </w:rPr>
              <w:t xml:space="preserve">что подтверждается </w:t>
            </w:r>
            <w:proofErr w:type="gramStart"/>
            <w:r w:rsidRPr="00865236">
              <w:rPr>
                <w:sz w:val="26"/>
                <w:szCs w:val="26"/>
              </w:rPr>
              <w:t>прилагаемым</w:t>
            </w:r>
            <w:proofErr w:type="gramEnd"/>
            <w:r w:rsidRPr="00865236">
              <w:rPr>
                <w:sz w:val="26"/>
                <w:szCs w:val="26"/>
              </w:rPr>
              <w:t xml:space="preserve"> к настоящему заявлению </w:t>
            </w:r>
            <w:r w:rsidRPr="00865236">
              <w:rPr>
                <w:color w:val="0000FF"/>
                <w:sz w:val="26"/>
                <w:szCs w:val="26"/>
              </w:rPr>
              <w:t>*</w:t>
            </w:r>
            <w:r w:rsidRPr="00865236">
              <w:rPr>
                <w:sz w:val="26"/>
                <w:szCs w:val="26"/>
              </w:rPr>
              <w:t xml:space="preserve"> </w:t>
            </w: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</w:t>
            </w:r>
            <w:r w:rsidR="0027689F">
              <w:rPr>
                <w:rFonts w:ascii="Century" w:hAnsi="Century" w:cs="Times New Roman"/>
                <w:sz w:val="24"/>
                <w:szCs w:val="24"/>
              </w:rPr>
              <w:t>___________________________________________________________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rFonts w:ascii="Century" w:hAnsi="Century" w:cs="Times New Roman"/>
                <w:sz w:val="24"/>
                <w:szCs w:val="24"/>
              </w:rPr>
              <w:t>__________________________________________________</w:t>
            </w:r>
            <w:r w:rsidR="0027689F">
              <w:rPr>
                <w:rFonts w:ascii="Century" w:hAnsi="Century" w:cs="Times New Roman"/>
                <w:sz w:val="24"/>
                <w:szCs w:val="24"/>
              </w:rPr>
              <w:t>_____________________________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18"/>
                <w:szCs w:val="18"/>
              </w:rPr>
            </w:pPr>
            <w:r w:rsidRPr="00865236">
              <w:rPr>
                <w:sz w:val="18"/>
                <w:szCs w:val="18"/>
              </w:rPr>
              <w:t>(указать реквизиты документа, которым подтверждается наличие перечисленных выше условий)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Размещение объекта капитального строительства подтверждается указанной</w:t>
            </w:r>
            <w:r w:rsidR="00741D2D">
              <w:rPr>
                <w:sz w:val="26"/>
                <w:szCs w:val="26"/>
              </w:rPr>
              <w:t xml:space="preserve"> </w:t>
            </w:r>
            <w:r w:rsidRPr="00865236">
              <w:rPr>
                <w:sz w:val="26"/>
                <w:szCs w:val="26"/>
              </w:rPr>
              <w:t>ниже схемой планировочной организации земельного участка</w:t>
            </w:r>
            <w:r w:rsidRPr="00865236">
              <w:rPr>
                <w:color w:val="0000FF"/>
                <w:sz w:val="26"/>
                <w:szCs w:val="26"/>
              </w:rPr>
              <w:t>**</w:t>
            </w:r>
          </w:p>
          <w:p w:rsidR="00865236" w:rsidRPr="00865236" w:rsidRDefault="005602AC" w:rsidP="00865236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6AF0497" wp14:editId="234FC94F">
                  <wp:extent cx="3079750" cy="136144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36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52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 wp14:anchorId="21842542" wp14:editId="65960BE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7" name="Прямоугольник 17" descr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alt="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" style="position:absolute;margin-left:0;margin-top:0;width:24pt;height:24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tDjqCpCgAAjQ8AAA4AAAAAAAAAAAAAAAAALgIAAGRy&#10;cy9lMm9Eb2MueG1sUEsBAi0AFAAGAAgAAAAhAEyg6SzYAAAAAwEAAA8AAAAAAAAAAAAAAAAAAw0A&#10;AGRycy9kb3ducmV2LnhtbFBLBQYAAAAABAAEAPMAAAAID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bookmarkStart w:id="8" w:name="Par80"/>
            <w:bookmarkEnd w:id="8"/>
            <w:r w:rsidRPr="00865236">
              <w:rPr>
                <w:sz w:val="18"/>
                <w:szCs w:val="18"/>
              </w:rPr>
              <w:t xml:space="preserve"> документы предоставляются заявителем по собственной инициативе;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r w:rsidRPr="00865236">
              <w:rPr>
                <w:sz w:val="18"/>
                <w:szCs w:val="18"/>
              </w:rPr>
              <w:t>** заявитель вправе приложить документ, выполненный лицом, имеющим допу</w:t>
            </w:r>
            <w:proofErr w:type="gramStart"/>
            <w:r w:rsidRPr="00865236">
              <w:rPr>
                <w:sz w:val="18"/>
                <w:szCs w:val="18"/>
              </w:rPr>
              <w:t>ск к пр</w:t>
            </w:r>
            <w:proofErr w:type="gramEnd"/>
            <w:r w:rsidRPr="00865236">
              <w:rPr>
                <w:sz w:val="18"/>
                <w:szCs w:val="18"/>
              </w:rPr>
              <w:t>оизводству соответствующих работ;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5236">
              <w:rPr>
                <w:sz w:val="18"/>
                <w:szCs w:val="18"/>
              </w:rPr>
              <w:t>*** на схеме должно быть показано размещение объекта капитального строительства, в отношении которого запрашивается разрешение на отклонение, элементы благоустройства с указанием параметров объекта (общая площадь, этажность, площадь застройки, количество парковочных мест, территория озеленения).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9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5602AC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26"/>
                <w:szCs w:val="26"/>
              </w:rPr>
            </w:pPr>
            <w:r w:rsidRPr="005602AC">
              <w:rPr>
                <w:b/>
                <w:bCs/>
                <w:color w:val="000000"/>
                <w:sz w:val="26"/>
                <w:szCs w:val="26"/>
              </w:rPr>
              <w:t>Документы, прилагаемые к запросу</w:t>
            </w:r>
            <w:r w:rsidRPr="005602AC">
              <w:rPr>
                <w:b/>
                <w:bCs/>
                <w:sz w:val="26"/>
                <w:szCs w:val="26"/>
              </w:rPr>
              <w:t xml:space="preserve"> </w:t>
            </w:r>
            <w:r w:rsidRPr="005602AC">
              <w:rPr>
                <w:b/>
                <w:bCs/>
                <w:color w:val="000000"/>
                <w:sz w:val="26"/>
                <w:szCs w:val="26"/>
              </w:rPr>
              <w:t xml:space="preserve">в обязательном порядке: 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741D2D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768D0" wp14:editId="2FECA2F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151765</wp:posOffset>
                      </wp:positionV>
                      <wp:extent cx="93345" cy="109220"/>
                      <wp:effectExtent l="0" t="0" r="20955" b="2413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65pt;margin-top:11.95pt;width:7.35pt;height: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" filled="f" strokecolor="#243f60" strokeweight="2pt"/>
                  </w:pict>
                </mc:Fallback>
              </mc:AlternateContent>
            </w:r>
            <w:r w:rsidR="008652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 wp14:anchorId="2435C34A" wp14:editId="3D91BFA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6" name="Прямоугольник 16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alt="data:" style="position:absolute;margin-left:0;margin-top:0;width:24pt;height:24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oR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y86E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5602AC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26"/>
                <w:szCs w:val="26"/>
              </w:rPr>
            </w:pPr>
            <w:r w:rsidRPr="005602AC">
              <w:rPr>
                <w:sz w:val="26"/>
                <w:szCs w:val="26"/>
              </w:rPr>
              <w:t>документ, подтверждающий полномочия представителя заявителя, в случае, если с заявлением 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доверенности, полномочия подтверждаются сведениями из приказа (постановления) об установлении опеки (попечительства), выданного Департаментом социального развития Тюменской области; сведениями о государственной регистрации рождения (усыновления), произведенной Управлением регистрации актов гражданского состояния Тюменской области);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 wp14:anchorId="494120A9" wp14:editId="628EDA9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5" name="Прямоугольник 15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data:" style="position:absolute;margin-left:0;margin-top:0;width:24pt;height:24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D1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ALw9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24"/>
                <w:szCs w:val="24"/>
              </w:rPr>
            </w:pPr>
            <w:r w:rsidRPr="00865236">
              <w:rPr>
                <w:sz w:val="18"/>
                <w:szCs w:val="18"/>
              </w:rPr>
              <w:t>правоустанавливающие документы на земельный участок (если право на земельный участок не зарегистрировано в Едином государственном реестре недвижимости).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65236">
              <w:rPr>
                <w:sz w:val="26"/>
                <w:szCs w:val="26"/>
              </w:rPr>
              <w:t>3</w:t>
            </w:r>
          </w:p>
        </w:tc>
        <w:tc>
          <w:tcPr>
            <w:tcW w:w="93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b/>
                <w:bCs/>
                <w:color w:val="000000"/>
                <w:sz w:val="26"/>
                <w:szCs w:val="26"/>
              </w:rPr>
              <w:t xml:space="preserve">Способ получения результата </w:t>
            </w:r>
            <w:proofErr w:type="gramStart"/>
            <w:r w:rsidRPr="00865236">
              <w:rPr>
                <w:b/>
                <w:bCs/>
                <w:color w:val="000000"/>
                <w:sz w:val="26"/>
                <w:szCs w:val="26"/>
              </w:rPr>
              <w:t>муниципальной</w:t>
            </w:r>
            <w:proofErr w:type="gramEnd"/>
            <w:r w:rsidRPr="00865236">
              <w:rPr>
                <w:b/>
                <w:bCs/>
                <w:color w:val="000000"/>
                <w:sz w:val="26"/>
                <w:szCs w:val="26"/>
              </w:rPr>
              <w:t xml:space="preserve"> услуги:</w:t>
            </w:r>
          </w:p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jc w:val="center"/>
              <w:rPr>
                <w:sz w:val="18"/>
                <w:szCs w:val="18"/>
              </w:rPr>
            </w:pPr>
            <w:r w:rsidRPr="00865236">
              <w:rPr>
                <w:color w:val="000000"/>
                <w:sz w:val="18"/>
                <w:szCs w:val="18"/>
              </w:rPr>
              <w:t>(заполняется в случаях подачи заявления лично или в электронном виде)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741D2D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05AA7D" wp14:editId="056A57C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127635</wp:posOffset>
                      </wp:positionV>
                      <wp:extent cx="93345" cy="109220"/>
                      <wp:effectExtent l="0" t="0" r="20955" b="2413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8.6pt;margin-top:10.05pt;width:7.35pt;height: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ZN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" filled="f" strokecolor="#243f60" strokeweight="2pt"/>
                  </w:pict>
                </mc:Fallback>
              </mc:AlternateContent>
            </w:r>
            <w:r w:rsidR="008652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0" wp14:anchorId="5BB62304" wp14:editId="756A335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4" name="Прямоугольник 14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alt="data:" style="position:absolute;margin-left:0;margin-top:0;width:24pt;height:24pt;z-index:25166745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ap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Rm2qe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При личном обращении в МФЦ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741D2D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412146" wp14:editId="0BA62D9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175260</wp:posOffset>
                      </wp:positionV>
                      <wp:extent cx="93345" cy="109220"/>
                      <wp:effectExtent l="0" t="0" r="20955" b="2413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7.95pt;margin-top:13.8pt;width:7.35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oypg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" filled="f" strokecolor="#243f60" strokeweight="2pt"/>
                  </w:pict>
                </mc:Fallback>
              </mc:AlternateContent>
            </w:r>
            <w:r w:rsidR="008652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0" wp14:anchorId="01306F79" wp14:editId="3A313878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3" name="Прямоугольник 13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data:" style="position:absolute;margin-left:0;margin-top:0;width:24pt;height:24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n4wIAANg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18V5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284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Почтовым отправлением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741D2D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502053" wp14:editId="55F4CF17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144780</wp:posOffset>
                      </wp:positionV>
                      <wp:extent cx="93345" cy="109220"/>
                      <wp:effectExtent l="0" t="0" r="20955" b="2413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8pt;margin-top:11.4pt;width:7.35pt;height: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+zpwIAAA8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" filled="f" strokecolor="#243f60" strokeweight="2pt"/>
                  </w:pict>
                </mc:Fallback>
              </mc:AlternateContent>
            </w:r>
            <w:r w:rsidR="0086523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0" wp14:anchorId="2BB99560" wp14:editId="09A44C8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2" name="Прямоугольник 12" descr="data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data:" style="position:absolute;margin-left:0;margin-top:0;width:24pt;height:24pt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O74wIAANg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ckRTu+MCAADYBQAADgAAAAAAAAAAAAAAAAAu&#10;AgAAZHJzL2Uyb0RvYy54bWxQSwECLQAUAAYACAAAACEATKDpLNgAAAADAQAADwAAAAAAAAAAAAAA&#10;AAA9BQAAZHJzL2Rvd25yZXYueG1sUEsFBgAAAAAEAAQA8wAAAEI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8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330CF8">
            <w:pPr>
              <w:widowControl/>
              <w:autoSpaceDE/>
              <w:autoSpaceDN/>
              <w:adjustRightInd/>
              <w:ind w:left="326" w:hanging="42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 xml:space="preserve">В виде электронного документа на указанный выше электронный </w:t>
            </w:r>
            <w:r w:rsidR="00330CF8">
              <w:rPr>
                <w:color w:val="000000"/>
                <w:sz w:val="26"/>
                <w:szCs w:val="26"/>
              </w:rPr>
              <w:t xml:space="preserve">  </w:t>
            </w:r>
            <w:r w:rsidRPr="00865236">
              <w:rPr>
                <w:color w:val="000000"/>
                <w:sz w:val="26"/>
                <w:szCs w:val="26"/>
              </w:rPr>
              <w:t xml:space="preserve">адрес 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color w:val="000000"/>
                <w:sz w:val="18"/>
                <w:szCs w:val="18"/>
              </w:rPr>
              <w:t>Подпись заявителя (представителя заявителя):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Дата: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_________ __________________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«__» ___________ ____ г.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6523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</w:rPr>
            </w:pPr>
            <w:r w:rsidRPr="00865236">
              <w:rPr>
                <w:color w:val="000000"/>
                <w:sz w:val="18"/>
                <w:szCs w:val="18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sz w:val="18"/>
                <w:szCs w:val="18"/>
                <w:lang w:val="en-US"/>
              </w:rPr>
            </w:pPr>
            <w:r w:rsidRPr="00865236">
              <w:rPr>
                <w:sz w:val="18"/>
                <w:szCs w:val="18"/>
              </w:rPr>
              <w:t>Дата:</w:t>
            </w:r>
          </w:p>
        </w:tc>
      </w:tr>
      <w:tr w:rsidR="00865236" w:rsidRPr="00865236" w:rsidTr="00865236">
        <w:trPr>
          <w:tblCellSpacing w:w="0" w:type="dxa"/>
        </w:trPr>
        <w:tc>
          <w:tcPr>
            <w:tcW w:w="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Century" w:hAnsi="Century" w:cs="Times New Roman"/>
              </w:rPr>
              <w:t>_________ __________________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5236" w:rsidRPr="00865236" w:rsidRDefault="00865236" w:rsidP="0086523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236">
              <w:rPr>
                <w:rFonts w:ascii="Century" w:hAnsi="Century" w:cs="Times New Roman"/>
              </w:rPr>
              <w:t>«__» ___________ ____ г.</w:t>
            </w:r>
          </w:p>
        </w:tc>
      </w:tr>
    </w:tbl>
    <w:p w:rsidR="00982DAE" w:rsidRPr="00982DAE" w:rsidRDefault="00982DAE" w:rsidP="00982DAE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:rsidR="00982DAE" w:rsidRPr="00982DAE" w:rsidRDefault="00982DAE" w:rsidP="00982DAE">
      <w:pPr>
        <w:widowControl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vanish/>
          <w:sz w:val="24"/>
          <w:szCs w:val="24"/>
        </w:rPr>
      </w:pPr>
    </w:p>
    <w:p w:rsidR="00982DAE" w:rsidRDefault="00982DAE" w:rsidP="00982DAE">
      <w:pPr>
        <w:widowControl/>
        <w:autoSpaceDE/>
        <w:autoSpaceDN/>
        <w:adjustRightInd/>
        <w:spacing w:before="100" w:beforeAutospacing="1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9217B" w:rsidRDefault="00A9217B" w:rsidP="002F4DF6">
      <w:pPr>
        <w:jc w:val="center"/>
        <w:rPr>
          <w:b/>
          <w:sz w:val="24"/>
          <w:szCs w:val="24"/>
        </w:rPr>
      </w:pPr>
    </w:p>
    <w:p w:rsidR="00A9217B" w:rsidRDefault="00A9217B" w:rsidP="002F4DF6">
      <w:pPr>
        <w:jc w:val="center"/>
        <w:rPr>
          <w:b/>
          <w:sz w:val="24"/>
          <w:szCs w:val="24"/>
        </w:rPr>
      </w:pPr>
    </w:p>
    <w:p w:rsidR="00A9217B" w:rsidRDefault="00A9217B" w:rsidP="002F4DF6">
      <w:pPr>
        <w:jc w:val="center"/>
        <w:rPr>
          <w:b/>
          <w:sz w:val="24"/>
          <w:szCs w:val="24"/>
        </w:rPr>
      </w:pPr>
    </w:p>
    <w:p w:rsidR="00A9217B" w:rsidRDefault="00A9217B" w:rsidP="002F4DF6">
      <w:pPr>
        <w:jc w:val="center"/>
        <w:rPr>
          <w:b/>
          <w:sz w:val="24"/>
          <w:szCs w:val="24"/>
        </w:rPr>
      </w:pPr>
    </w:p>
    <w:sectPr w:rsidR="00A9217B" w:rsidSect="00A921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4E50"/>
    <w:rsid w:val="000061FC"/>
    <w:rsid w:val="00032CB6"/>
    <w:rsid w:val="00052515"/>
    <w:rsid w:val="000A5CD5"/>
    <w:rsid w:val="000B016C"/>
    <w:rsid w:val="000D7149"/>
    <w:rsid w:val="000E34BA"/>
    <w:rsid w:val="000F2CAC"/>
    <w:rsid w:val="00110808"/>
    <w:rsid w:val="00125817"/>
    <w:rsid w:val="00136547"/>
    <w:rsid w:val="00157D5D"/>
    <w:rsid w:val="00195A77"/>
    <w:rsid w:val="001B4F52"/>
    <w:rsid w:val="001E0BF8"/>
    <w:rsid w:val="0026156C"/>
    <w:rsid w:val="00273D3F"/>
    <w:rsid w:val="0027689F"/>
    <w:rsid w:val="002A51CC"/>
    <w:rsid w:val="002B02B0"/>
    <w:rsid w:val="002C66DD"/>
    <w:rsid w:val="002F4DF6"/>
    <w:rsid w:val="00315079"/>
    <w:rsid w:val="00323AA3"/>
    <w:rsid w:val="00330CF8"/>
    <w:rsid w:val="00336DA1"/>
    <w:rsid w:val="00351B8B"/>
    <w:rsid w:val="00367658"/>
    <w:rsid w:val="003711D2"/>
    <w:rsid w:val="00371FE7"/>
    <w:rsid w:val="00374845"/>
    <w:rsid w:val="00404C1A"/>
    <w:rsid w:val="0041624E"/>
    <w:rsid w:val="00441271"/>
    <w:rsid w:val="00445C14"/>
    <w:rsid w:val="00475B72"/>
    <w:rsid w:val="00484598"/>
    <w:rsid w:val="00515F11"/>
    <w:rsid w:val="00536546"/>
    <w:rsid w:val="00554700"/>
    <w:rsid w:val="00556976"/>
    <w:rsid w:val="005602AC"/>
    <w:rsid w:val="00587101"/>
    <w:rsid w:val="005B379E"/>
    <w:rsid w:val="005F07DE"/>
    <w:rsid w:val="00610FE9"/>
    <w:rsid w:val="0061537A"/>
    <w:rsid w:val="0062011F"/>
    <w:rsid w:val="00651979"/>
    <w:rsid w:val="006B21F4"/>
    <w:rsid w:val="006C0DB0"/>
    <w:rsid w:val="006C4007"/>
    <w:rsid w:val="00720AB4"/>
    <w:rsid w:val="00741D2D"/>
    <w:rsid w:val="00741E05"/>
    <w:rsid w:val="00782DA4"/>
    <w:rsid w:val="00794395"/>
    <w:rsid w:val="00865236"/>
    <w:rsid w:val="008759A9"/>
    <w:rsid w:val="008A6363"/>
    <w:rsid w:val="008D45E7"/>
    <w:rsid w:val="008D548C"/>
    <w:rsid w:val="008E4EBD"/>
    <w:rsid w:val="00940D03"/>
    <w:rsid w:val="00982DAE"/>
    <w:rsid w:val="009A2B92"/>
    <w:rsid w:val="009F7BDF"/>
    <w:rsid w:val="00A20CE1"/>
    <w:rsid w:val="00A32626"/>
    <w:rsid w:val="00A67810"/>
    <w:rsid w:val="00A9217B"/>
    <w:rsid w:val="00A93019"/>
    <w:rsid w:val="00A972AA"/>
    <w:rsid w:val="00AA19BF"/>
    <w:rsid w:val="00AA340A"/>
    <w:rsid w:val="00AE22DA"/>
    <w:rsid w:val="00B27F9E"/>
    <w:rsid w:val="00B66611"/>
    <w:rsid w:val="00B77B97"/>
    <w:rsid w:val="00B80390"/>
    <w:rsid w:val="00BA3B72"/>
    <w:rsid w:val="00C1286B"/>
    <w:rsid w:val="00C92AF7"/>
    <w:rsid w:val="00CB43C8"/>
    <w:rsid w:val="00CC4689"/>
    <w:rsid w:val="00CD2149"/>
    <w:rsid w:val="00D07804"/>
    <w:rsid w:val="00D27A80"/>
    <w:rsid w:val="00D428B0"/>
    <w:rsid w:val="00D74FB6"/>
    <w:rsid w:val="00D777F0"/>
    <w:rsid w:val="00D8391C"/>
    <w:rsid w:val="00DA17DA"/>
    <w:rsid w:val="00DA42F1"/>
    <w:rsid w:val="00E047BF"/>
    <w:rsid w:val="00E47541"/>
    <w:rsid w:val="00E53179"/>
    <w:rsid w:val="00E8264E"/>
    <w:rsid w:val="00E827FA"/>
    <w:rsid w:val="00E90899"/>
    <w:rsid w:val="00EC2D2A"/>
    <w:rsid w:val="00EC715E"/>
    <w:rsid w:val="00F013E4"/>
    <w:rsid w:val="00F06ACD"/>
    <w:rsid w:val="00F13E84"/>
    <w:rsid w:val="00F45742"/>
    <w:rsid w:val="00F5069D"/>
    <w:rsid w:val="00F7463F"/>
    <w:rsid w:val="00FA4C49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.admtyume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ishim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EBC3-76B5-424B-8BE1-9628649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20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70</cp:revision>
  <cp:lastPrinted>2019-02-26T07:02:00Z</cp:lastPrinted>
  <dcterms:created xsi:type="dcterms:W3CDTF">2017-02-21T10:20:00Z</dcterms:created>
  <dcterms:modified xsi:type="dcterms:W3CDTF">2019-02-27T04:58:00Z</dcterms:modified>
</cp:coreProperties>
</file>