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E118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A11A6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7A11A6">
              <w:rPr>
                <w:i/>
                <w:color w:val="000000"/>
                <w:sz w:val="26"/>
                <w:szCs w:val="26"/>
              </w:rPr>
              <w:t>42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772BE2">
        <w:rPr>
          <w:color w:val="000000"/>
          <w:sz w:val="26"/>
          <w:szCs w:val="26"/>
        </w:rPr>
        <w:t>2</w:t>
      </w:r>
      <w:r w:rsidR="007A11A6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A11A6">
        <w:rPr>
          <w:sz w:val="26"/>
          <w:szCs w:val="26"/>
        </w:rPr>
        <w:t>ул. Ча</w:t>
      </w:r>
      <w:r w:rsidR="007A11A6">
        <w:rPr>
          <w:sz w:val="26"/>
          <w:szCs w:val="26"/>
        </w:rPr>
        <w:t>й</w:t>
      </w:r>
      <w:r w:rsidR="007A11A6">
        <w:rPr>
          <w:sz w:val="26"/>
          <w:szCs w:val="26"/>
        </w:rPr>
        <w:t>ковского, д. 42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72BE2">
        <w:rPr>
          <w:color w:val="000000"/>
          <w:sz w:val="26"/>
          <w:szCs w:val="26"/>
        </w:rPr>
        <w:t>фасада</w:t>
      </w:r>
      <w:r w:rsidR="007A11A6">
        <w:rPr>
          <w:color w:val="000000"/>
          <w:sz w:val="26"/>
          <w:szCs w:val="26"/>
        </w:rPr>
        <w:t xml:space="preserve"> и фундамента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</w:t>
      </w:r>
      <w:r w:rsidR="00930582">
        <w:rPr>
          <w:color w:val="000000"/>
          <w:sz w:val="26"/>
          <w:szCs w:val="26"/>
        </w:rPr>
        <w:t>р</w:t>
      </w:r>
      <w:r w:rsidR="00930582">
        <w:rPr>
          <w:color w:val="000000"/>
          <w:sz w:val="26"/>
          <w:szCs w:val="26"/>
        </w:rPr>
        <w:t>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A11A6">
        <w:rPr>
          <w:sz w:val="26"/>
          <w:szCs w:val="26"/>
        </w:rPr>
        <w:t>ул. Чайковского, д. 42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188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6C4A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1A6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2B6E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2018-11-23T03:54:00Z</dcterms:created>
  <dcterms:modified xsi:type="dcterms:W3CDTF">2018-11-28T10:59:00Z</dcterms:modified>
</cp:coreProperties>
</file>