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right="-284" w:hanging="0"/>
        <w:jc w:val="center"/>
        <w:rPr>
          <w:rFonts w:ascii="Arial" w:hAnsi="Arial" w:cs="Arial"/>
          <w:b/>
          <w:b/>
          <w:sz w:val="26"/>
          <w:szCs w:val="26"/>
        </w:rPr>
      </w:pPr>
      <w:bookmarkStart w:id="0" w:name="P275"/>
      <w:bookmarkEnd w:id="0"/>
      <w:r>
        <w:rPr>
          <w:rFonts w:cs="Arial" w:ascii="Arial" w:hAnsi="Arial"/>
          <w:b/>
          <w:sz w:val="26"/>
          <w:szCs w:val="26"/>
        </w:rPr>
        <w:t>Оповещение</w:t>
      </w:r>
    </w:p>
    <w:p>
      <w:pPr>
        <w:pStyle w:val="ConsPlusNonformat"/>
        <w:ind w:right="-284" w:hanging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 начале общественных обсуждений</w:t>
      </w:r>
    </w:p>
    <w:p>
      <w:pPr>
        <w:pStyle w:val="ConsPlusNonformat"/>
        <w:ind w:right="-284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1"/>
        <w:keepNext w:val="false"/>
        <w:jc w:val="both"/>
        <w:rPr>
          <w:rFonts w:ascii="Arial" w:hAnsi="Arial" w:eastAsia="Calibri" w:cs="Arial" w:eastAsiaTheme="minorHAnsi"/>
          <w:bCs/>
          <w:sz w:val="26"/>
          <w:szCs w:val="26"/>
          <w:lang w:eastAsia="en-US"/>
        </w:rPr>
      </w:pPr>
      <w:r>
        <w:rPr>
          <w:rFonts w:cs="Arial" w:ascii="Arial" w:hAnsi="Arial"/>
          <w:sz w:val="26"/>
          <w:szCs w:val="26"/>
        </w:rPr>
        <w:tab/>
        <w:t xml:space="preserve">В соответствии с постановлением главы города Ишима от 25.05.2022 № 08 «О назначении общественных обсуждений по проектам постановлений администрации города Ишима о предоставлении разрешения на условно разрешенный вид использования земельного участка» назначены общественные обсуждения по проектам: </w:t>
      </w:r>
      <w:r>
        <w:rPr>
          <w:rFonts w:cs="Arial" w:ascii="Arial" w:hAnsi="Arial"/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>
        <w:rPr>
          <w:rFonts w:cs="Arial" w:ascii="Arial" w:hAnsi="Arial"/>
          <w:sz w:val="26"/>
          <w:szCs w:val="26"/>
        </w:rPr>
        <w:t xml:space="preserve">, подлежащих рассмотрению на общественных обсуждениях, перечень информационных материалов к проекту размещены на 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 xml:space="preserve">официальном сайте </w:t>
      </w:r>
      <w:r>
        <w:rPr>
          <w:rFonts w:cs="Arial" w:ascii="Arial" w:hAnsi="Arial"/>
          <w:sz w:val="26"/>
          <w:szCs w:val="26"/>
        </w:rPr>
        <w:t>муниципального образования город Ишим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 xml:space="preserve">  по следующему адресу: 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2">
        <w:r>
          <w:rPr>
            <w:rFonts w:cs="Arial" w:ascii="Arial" w:hAnsi="Arial"/>
            <w:sz w:val="26"/>
            <w:szCs w:val="26"/>
          </w:rPr>
          <w:t>https://ishim.admtyumen.ru/mo/Ishim/economics/architecture/public_discussions.htm</w:t>
        </w:r>
      </w:hyperlink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Общественные обсуждения проводятся</w:t>
      </w:r>
      <w:r>
        <w:rPr>
          <w:rFonts w:cs="Arial" w:ascii="Arial" w:hAnsi="Arial"/>
          <w:b/>
          <w:sz w:val="26"/>
          <w:szCs w:val="26"/>
        </w:rPr>
        <w:t xml:space="preserve"> с </w:t>
      </w:r>
      <w:r>
        <w:rPr>
          <w:rFonts w:cs="Arial" w:ascii="Arial" w:hAnsi="Arial"/>
          <w:b/>
          <w:bCs/>
          <w:sz w:val="26"/>
          <w:szCs w:val="26"/>
        </w:rPr>
        <w:t xml:space="preserve">27 мая по 10 июня </w:t>
      </w:r>
      <w:r>
        <w:rPr>
          <w:rFonts w:cs="Arial" w:ascii="Arial" w:hAnsi="Arial"/>
          <w:b/>
          <w:sz w:val="26"/>
          <w:szCs w:val="26"/>
        </w:rPr>
        <w:t>2022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 xml:space="preserve"> года</w:t>
      </w: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на официальном сайте по адресу: 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3">
        <w:r>
          <w:rPr>
            <w:rFonts w:cs="Arial" w:ascii="Arial" w:hAnsi="Arial"/>
            <w:sz w:val="26"/>
            <w:szCs w:val="26"/>
          </w:rPr>
          <w:t>https://ishim.admtyumen.ru/mo/Ishim/economics/architecture/public_discussions.htm</w:t>
        </w:r>
      </w:hyperlink>
    </w:p>
    <w:p>
      <w:pPr>
        <w:pStyle w:val="ConsPlusNonformat"/>
        <w:ind w:firstLine="708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Экспозиция проекта (Приложение № 1) проходит на официальном сайте 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ishim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>.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admtyumen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>.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ru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>.</w:t>
      </w:r>
    </w:p>
    <w:p>
      <w:pPr>
        <w:pStyle w:val="1"/>
        <w:keepNext w:val="false"/>
        <w:ind w:firstLine="708"/>
        <w:jc w:val="both"/>
        <w:rPr>
          <w:rFonts w:ascii="Arial" w:hAnsi="Arial" w:eastAsia="Calibri" w:cs="Arial" w:eastAsiaTheme="minorHAnsi"/>
          <w:bCs/>
          <w:sz w:val="26"/>
          <w:szCs w:val="26"/>
          <w:lang w:eastAsia="en-US"/>
        </w:rPr>
      </w:pPr>
      <w:r>
        <w:rPr>
          <w:rFonts w:cs="Arial" w:ascii="Arial" w:hAnsi="Arial"/>
          <w:sz w:val="26"/>
          <w:szCs w:val="26"/>
        </w:rPr>
        <w:t xml:space="preserve">Консультации по экспозиции проекта проводятся 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ishim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>.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admtyumen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eastAsia="en-US"/>
        </w:rPr>
        <w:t>.</w:t>
      </w:r>
      <w:r>
        <w:rPr>
          <w:rFonts w:eastAsia="Calibri" w:cs="Arial" w:ascii="Arial" w:hAnsi="Arial" w:eastAsiaTheme="minorHAnsi"/>
          <w:b/>
          <w:bCs/>
          <w:sz w:val="26"/>
          <w:szCs w:val="26"/>
          <w:lang w:val="en-US" w:eastAsia="en-US"/>
        </w:rPr>
        <w:t>ru</w:t>
      </w:r>
      <w:r>
        <w:rPr>
          <w:rFonts w:cs="Arial" w:ascii="Arial" w:hAnsi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 xml:space="preserve">с </w:t>
      </w:r>
      <w:r>
        <w:rPr>
          <w:rFonts w:cs="Arial" w:ascii="Arial" w:hAnsi="Arial"/>
          <w:b/>
          <w:bCs/>
          <w:sz w:val="26"/>
          <w:szCs w:val="26"/>
        </w:rPr>
        <w:t xml:space="preserve">27 мая по 10 июня </w:t>
      </w:r>
      <w:r>
        <w:rPr>
          <w:rFonts w:cs="Arial" w:ascii="Arial" w:hAnsi="Arial"/>
          <w:b/>
          <w:sz w:val="26"/>
          <w:szCs w:val="26"/>
        </w:rPr>
        <w:t xml:space="preserve">2022 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 xml:space="preserve">года на электронную почту </w:t>
      </w:r>
      <w:r>
        <w:rPr>
          <w:rFonts w:eastAsia="Calibri" w:cs="Arial" w:ascii="Arial" w:hAnsi="Arial" w:eastAsiaTheme="minorHAnsi"/>
          <w:bCs/>
          <w:sz w:val="26"/>
          <w:szCs w:val="26"/>
          <w:lang w:val="en-US" w:eastAsia="en-US"/>
        </w:rPr>
        <w:t>arh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>-</w:t>
      </w:r>
      <w:r>
        <w:rPr>
          <w:rFonts w:eastAsia="Calibri" w:cs="Arial" w:ascii="Arial" w:hAnsi="Arial" w:eastAsiaTheme="minorHAnsi"/>
          <w:bCs/>
          <w:sz w:val="26"/>
          <w:szCs w:val="26"/>
          <w:lang w:val="en-US" w:eastAsia="en-US"/>
        </w:rPr>
        <w:t>ishim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>@</w:t>
      </w:r>
      <w:r>
        <w:rPr>
          <w:rFonts w:eastAsia="Calibri" w:cs="Arial" w:ascii="Arial" w:hAnsi="Arial" w:eastAsiaTheme="minorHAnsi"/>
          <w:bCs/>
          <w:sz w:val="26"/>
          <w:szCs w:val="26"/>
          <w:lang w:val="en-US" w:eastAsia="en-US"/>
        </w:rPr>
        <w:t>yandex</w:t>
      </w: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>.</w:t>
      </w:r>
      <w:r>
        <w:rPr>
          <w:rFonts w:eastAsia="Calibri" w:cs="Arial" w:ascii="Arial" w:hAnsi="Arial" w:eastAsiaTheme="minorHAnsi"/>
          <w:bCs/>
          <w:sz w:val="26"/>
          <w:szCs w:val="26"/>
          <w:lang w:val="en-US" w:eastAsia="en-US"/>
        </w:rPr>
        <w:t>ru</w:t>
      </w:r>
      <w:r>
        <w:rPr>
          <w:rFonts w:cs="Arial" w:ascii="Arial" w:hAnsi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ConsPlusNonformat"/>
        <w:ind w:firstLine="708"/>
        <w:jc w:val="both"/>
        <w:rPr>
          <w:rFonts w:ascii="Arial" w:hAnsi="Arial" w:eastAsia="Calibri" w:cs="Arial" w:eastAsiaTheme="minorHAnsi"/>
          <w:bCs/>
          <w:sz w:val="26"/>
          <w:szCs w:val="26"/>
          <w:lang w:eastAsia="en-US"/>
        </w:rPr>
      </w:pPr>
      <w:r>
        <w:rPr>
          <w:rFonts w:eastAsia="Calibri" w:cs="Arial" w:ascii="Arial" w:hAnsi="Arial" w:eastAsiaTheme="minorHAnsi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>
      <w:pPr>
        <w:pStyle w:val="ConsPlusNonformat"/>
        <w:ind w:firstLine="708"/>
        <w:jc w:val="both"/>
        <w:rPr>
          <w:rStyle w:val="Style13"/>
          <w:rFonts w:ascii="Arial" w:hAnsi="Arial" w:cs="Arial"/>
          <w:sz w:val="26"/>
          <w:szCs w:val="26"/>
        </w:rPr>
      </w:pPr>
      <w:hyperlink r:id="rId4">
        <w:r>
          <w:rPr>
            <w:rFonts w:cs="Arial" w:ascii="Arial" w:hAnsi="Arial"/>
            <w:sz w:val="26"/>
            <w:szCs w:val="26"/>
          </w:rPr>
          <w:t>https://ishim.admtyumen.ru/mo/Ishim/economics/architecture/public_discussions.htm</w:t>
        </w:r>
      </w:hyperlink>
      <w:r>
        <w:rPr>
          <w:rStyle w:val="Style13"/>
          <w:rFonts w:cs="Arial" w:ascii="Arial" w:hAnsi="Arial"/>
          <w:sz w:val="26"/>
          <w:szCs w:val="26"/>
        </w:rPr>
        <w:t>.</w:t>
      </w:r>
    </w:p>
    <w:p>
      <w:pPr>
        <w:pStyle w:val="1"/>
        <w:keepNext w:val="false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№ 1</w:t>
      </w:r>
    </w:p>
    <w:p>
      <w:pPr>
        <w:pStyle w:val="ConsPlusNonformat"/>
        <w:ind w:right="-1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оповещению о начале</w:t>
      </w:r>
    </w:p>
    <w:p>
      <w:pPr>
        <w:pStyle w:val="ConsPlusNonformat"/>
        <w:ind w:right="-1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общественных обсуждений</w:t>
      </w:r>
    </w:p>
    <w:p>
      <w:pPr>
        <w:pStyle w:val="ConsPlusNonformat"/>
        <w:ind w:right="-426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0"/>
        <w:gridCol w:w="4560"/>
        <w:gridCol w:w="4537"/>
      </w:tblGrid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Информация по проекту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по адресу: Тю</w:t>
              <w:softHyphen/>
              <w:t>менская область, г. Ишим, ул. Республики, 76д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Проект постановления </w:t>
            </w:r>
            <w:r>
              <w:rPr>
                <w:rFonts w:cs="Arial" w:ascii="Arial" w:hAnsi="Arial"/>
                <w:color w:val="3A4256"/>
                <w:sz w:val="24"/>
                <w:szCs w:val="24"/>
                <w:u w:val="single"/>
                <w:shd w:fill="FFFFFF" w:val="clear"/>
              </w:rPr>
              <w:t>&gt;&gt;&gt;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разрешения на условно разрешенный вид использо</w:t>
              <w:softHyphen/>
              <w:t>ва</w:t>
              <w:softHyphen/>
              <w:t>ния земельного участка с кадаст</w:t>
              <w:softHyphen/>
              <w:t>ро</w:t>
              <w:softHyphen/>
              <w:t>вым номером 72:25:0102001:13 пло</w:t>
              <w:softHyphen/>
              <w:t>ща</w:t>
              <w:softHyphen/>
              <w:t xml:space="preserve">дью 550 кв.м., расположенного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территориальной зоне застройки среднеэтажными </w:t>
            </w:r>
            <w:bookmarkStart w:id="1" w:name="_GoBack"/>
            <w:bookmarkEnd w:id="1"/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многоквартирными жилыми домами (Ж3), </w:t>
            </w:r>
            <w:r>
              <w:rPr>
                <w:rFonts w:cs="Arial" w:ascii="Arial" w:hAnsi="Arial"/>
                <w:sz w:val="24"/>
                <w:szCs w:val="24"/>
              </w:rPr>
              <w:t xml:space="preserve">по адресу: Тюменская обл., г. Ишим, ул. Республики, 76д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Arial" w:ascii="Arial" w:hAnsi="Arial"/>
                <w:sz w:val="24"/>
                <w:szCs w:val="24"/>
              </w:rPr>
              <w:t>«магазины (4.4)».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Заявитель: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Чернышев Владимир Владимирович.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по адресу: Тю</w:t>
              <w:softHyphen/>
              <w:t>менская область, г. Ишим, ул. Степана Разина, 32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Проект постановления </w:t>
            </w:r>
            <w:r>
              <w:rPr>
                <w:rFonts w:cs="Arial" w:ascii="Arial" w:hAnsi="Arial"/>
                <w:color w:val="3A4256"/>
                <w:sz w:val="24"/>
                <w:szCs w:val="24"/>
                <w:u w:val="single"/>
                <w:shd w:fill="FFFFFF" w:val="clear"/>
              </w:rPr>
              <w:t>&gt;&gt;&gt;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разрешения на условно разрешенный вид использо</w:t>
              <w:softHyphen/>
              <w:t>ва</w:t>
              <w:softHyphen/>
              <w:t>ния земельного участка с кадаст</w:t>
              <w:softHyphen/>
              <w:t>ро</w:t>
              <w:softHyphen/>
              <w:t>вым номером 72:25:0102009:200 пло</w:t>
              <w:softHyphen/>
              <w:t>ща</w:t>
              <w:softHyphen/>
              <w:t xml:space="preserve">дью 633 кв.м., расположенного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территориальной зоне застройки индивидуальными жилыми дома (Ж1), </w:t>
            </w:r>
            <w:r>
              <w:rPr>
                <w:rFonts w:cs="Arial" w:ascii="Arial" w:hAnsi="Arial"/>
                <w:sz w:val="24"/>
                <w:szCs w:val="24"/>
              </w:rPr>
              <w:t xml:space="preserve">по адресу: Тюменская обл., г. Ишим, ул. Степана Разина, 32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Arial" w:ascii="Arial" w:hAnsi="Arial"/>
                <w:sz w:val="24"/>
                <w:szCs w:val="24"/>
              </w:rPr>
              <w:t>«магазины (4.4)».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Заявитель: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Чалков Евгений Владимирович.</w:t>
            </w:r>
          </w:p>
        </w:tc>
      </w:tr>
      <w:tr>
        <w:trPr/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по адресу: Тю</w:t>
              <w:softHyphen/>
              <w:t>менская область, город Ишим, в районе СТ «Коммунальник»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Проект постановления </w:t>
            </w:r>
            <w:r>
              <w:rPr>
                <w:rFonts w:cs="Arial" w:ascii="Arial" w:hAnsi="Arial"/>
                <w:color w:val="3A4256"/>
                <w:sz w:val="24"/>
                <w:szCs w:val="24"/>
                <w:u w:val="single"/>
                <w:shd w:fill="FFFFFF" w:val="clear"/>
              </w:rPr>
              <w:t>&gt;&gt;&gt;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разрешения на условно разрешенный вид использо</w:t>
              <w:softHyphen/>
              <w:t>ва</w:t>
              <w:softHyphen/>
              <w:t>ния земельного участка с кадаст</w:t>
              <w:softHyphen/>
              <w:t>ро</w:t>
              <w:softHyphen/>
              <w:t>вым номером 72:25:0202001:139 пло</w:t>
              <w:softHyphen/>
              <w:t>ща</w:t>
              <w:softHyphen/>
              <w:t xml:space="preserve">дью 142710 кв.м., расположенного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в территориальной зоне природного ландшафта (Р3), </w:t>
            </w:r>
            <w:r>
              <w:rPr>
                <w:rFonts w:cs="Arial" w:ascii="Arial" w:hAnsi="Arial"/>
                <w:sz w:val="24"/>
                <w:szCs w:val="24"/>
              </w:rPr>
              <w:t xml:space="preserve">по адресу: Тюменская обл., город Ишим, в районе СТ «Коммунальник»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Arial" w:ascii="Arial" w:hAnsi="Arial"/>
                <w:sz w:val="24"/>
                <w:szCs w:val="24"/>
              </w:rPr>
              <w:t>«выпас сельскохозяйственных животных» (1.20)».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Заявитель: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города Ишима.</w:t>
            </w:r>
          </w:p>
        </w:tc>
      </w:tr>
    </w:tbl>
    <w:p>
      <w:pPr>
        <w:pStyle w:val="Normal"/>
        <w:spacing w:before="0" w:after="200"/>
        <w:ind w:right="-284" w:hanging="0"/>
        <w:rPr>
          <w:rFonts w:ascii="Arial" w:hAnsi="Arial" w:cs="Arial"/>
          <w:sz w:val="26"/>
          <w:szCs w:val="26"/>
          <w:u w:val="single"/>
        </w:rPr>
      </w:pPr>
      <w:r>
        <w:rPr/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652f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2a5680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652f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25e0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25e07"/>
    <w:rPr/>
  </w:style>
  <w:style w:type="character" w:styleId="Style16">
    <w:name w:val="Посещённая гиперссылка"/>
    <w:basedOn w:val="DefaultParagraphFont"/>
    <w:uiPriority w:val="99"/>
    <w:semiHidden/>
    <w:unhideWhenUsed/>
    <w:rsid w:val="001f613c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86230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86230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f25e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f25e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5e07"/>
    <w:pPr>
      <w:ind w:left="708" w:hanging="0"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hyperlink" Target="https://ishim.admtyumen.ru/mo/Ishim/economics/architecture/public_discussions.htm" TargetMode="External"/><Relationship Id="rId4" Type="http://schemas.openxmlformats.org/officeDocument/2006/relationships/hyperlink" Target="https://ishim.admtyumen.ru/mo/Ishim/economics/architecture/public_discussions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LibreOffice/7.0.6.2$Linux_X86_64 LibreOffice_project/00$Build-2</Application>
  <AppVersion>15.0000</AppVersion>
  <Pages>2</Pages>
  <Words>456</Words>
  <Characters>3562</Characters>
  <CharactersWithSpaces>4003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2018-07-16T03:58:00Z</dcterms:created>
  <dc:creator>Светлана Нитомирова</dc:creator>
  <dc:description/>
  <dc:language>ru-RU</dc:language>
  <cp:lastModifiedBy>Светлана Нитомирова</cp:lastModifiedBy>
  <cp:lastPrinted>2018-07-16T04:41:00Z</cp:lastPrinted>
  <dcterms:modified xsi:type="dcterms:W3CDTF">2022-05-25T07:26:00Z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