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  <w:r w:rsidR="003679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C37BF" w:rsidRPr="00DC37BF" w:rsidRDefault="00870E8E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29.11</w:t>
      </w:r>
      <w:r w:rsidR="009529B3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2017                                                                                                         №</w:t>
      </w:r>
      <w:r w:rsidR="0059750B">
        <w:rPr>
          <w:rFonts w:ascii="Arial" w:eastAsia="Times New Roman" w:hAnsi="Arial" w:cs="Arial"/>
          <w:sz w:val="26"/>
          <w:szCs w:val="26"/>
          <w:lang w:eastAsia="ru-RU"/>
        </w:rPr>
        <w:t>165</w:t>
      </w:r>
      <w:bookmarkStart w:id="0" w:name="_GoBack"/>
      <w:bookmarkEnd w:id="0"/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DC37BF" w:rsidRPr="00DC37BF" w:rsidTr="00594B1F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70E8E" w:rsidRDefault="00870E8E" w:rsidP="00020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DC37BF" w:rsidRPr="00DC37BF" w:rsidRDefault="00DC37BF" w:rsidP="00020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27.10.2016 № 83 «Об утверждении прогнозного </w:t>
            </w:r>
            <w:proofErr w:type="gramStart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2017 год» </w:t>
            </w:r>
            <w:r w:rsidR="0060530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    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(в редакции от 22.12.2016 № 101; от 26.01.2017 №106; от 22.02.2017 №113</w:t>
            </w:r>
            <w:r w:rsidR="003679E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; от 30.03.2017 № 119</w:t>
            </w:r>
            <w:r w:rsidR="00D86B9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; от 25.05.2017 № 131</w:t>
            </w:r>
            <w:r w:rsidR="00020CC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; от 29.06.2017 №135; от 31.08.2017 № 143</w:t>
            </w:r>
            <w:r w:rsidR="001C2E6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; от 26.10.2017 № 156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C7D94" w:rsidRPr="00DC37BF" w:rsidRDefault="005C7D94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P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020CCF" w:rsidRDefault="00020CC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537EA" w:rsidRDefault="00E537EA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70E8E" w:rsidRDefault="00870E8E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70E8E" w:rsidRDefault="00870E8E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E537EA" w:rsidRPr="00DC37BF" w:rsidRDefault="00E537EA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E537EA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E537EA" w:rsidRPr="00E537EA" w:rsidRDefault="00E537EA" w:rsidP="00DC37BF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DC37BF" w:rsidRPr="00DC37BF" w:rsidRDefault="00DC37BF" w:rsidP="00DC37BF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от 27.10.2016 № 83 «Об утверждении прогнозного плана приватизации муниципального имущ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2017 год» (в редакции от 22.12.2016 № 101; от 26.01.2017 №106; от 22.02.2017 №113</w:t>
      </w:r>
      <w:r w:rsidR="003679E3">
        <w:rPr>
          <w:rFonts w:ascii="Arial" w:eastAsia="Times New Roman" w:hAnsi="Arial" w:cs="Arial"/>
          <w:bCs/>
          <w:sz w:val="26"/>
          <w:szCs w:val="26"/>
          <w:lang w:eastAsia="ru-RU"/>
        </w:rPr>
        <w:t>; от 30.03.2017 № 119</w:t>
      </w:r>
      <w:r w:rsidR="00D86B94">
        <w:rPr>
          <w:rFonts w:ascii="Arial" w:eastAsia="Times New Roman" w:hAnsi="Arial" w:cs="Arial"/>
          <w:bCs/>
          <w:sz w:val="26"/>
          <w:szCs w:val="26"/>
          <w:lang w:eastAsia="ru-RU"/>
        </w:rPr>
        <w:t>, от 25.05.2017 № 131</w:t>
      </w:r>
      <w:r w:rsidR="00020CCF">
        <w:rPr>
          <w:rFonts w:ascii="Arial" w:eastAsia="Times New Roman" w:hAnsi="Arial" w:cs="Arial"/>
          <w:bCs/>
          <w:sz w:val="26"/>
          <w:szCs w:val="26"/>
          <w:lang w:eastAsia="ru-RU"/>
        </w:rPr>
        <w:t>; от 29.06.2017 №135; от 31.08.2017 № 143</w:t>
      </w:r>
      <w:r w:rsidR="001C2E62">
        <w:rPr>
          <w:rFonts w:ascii="Arial" w:eastAsia="Times New Roman" w:hAnsi="Arial" w:cs="Arial"/>
          <w:bCs/>
          <w:sz w:val="26"/>
          <w:szCs w:val="26"/>
          <w:lang w:eastAsia="ru-RU"/>
        </w:rPr>
        <w:t>; от 26.10.2017 № 156</w:t>
      </w:r>
      <w:proofErr w:type="gramStart"/>
      <w:r w:rsidR="00020CC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proofErr w:type="gramEnd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, след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у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ющие изменения:</w:t>
      </w:r>
    </w:p>
    <w:p w:rsidR="00D86B94" w:rsidRDefault="00DC37BF" w:rsidP="00D86B9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1.</w:t>
      </w:r>
      <w:r w:rsidR="003679E3">
        <w:rPr>
          <w:rFonts w:ascii="Arial" w:eastAsia="Times New Roman" w:hAnsi="Arial" w:cs="Arial"/>
          <w:bCs/>
          <w:sz w:val="26"/>
          <w:szCs w:val="26"/>
          <w:lang w:eastAsia="ru-RU"/>
        </w:rPr>
        <w:t>1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 w:rsidR="00D86B9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893B3D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приложение к решению дополнить пункт</w:t>
      </w:r>
      <w:r w:rsidR="001C2E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ами 248 – 249  </w:t>
      </w:r>
      <w:r w:rsidR="00893B3D">
        <w:rPr>
          <w:rFonts w:ascii="Arial" w:eastAsia="Times New Roman" w:hAnsi="Arial" w:cs="Arial"/>
          <w:bCs/>
          <w:sz w:val="26"/>
          <w:szCs w:val="26"/>
          <w:lang w:eastAsia="ru-RU"/>
        </w:rPr>
        <w:t>следующего содержания:</w:t>
      </w:r>
    </w:p>
    <w:p w:rsidR="00E537EA" w:rsidRDefault="00E537EA" w:rsidP="00D86B9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44"/>
        <w:gridCol w:w="1690"/>
        <w:gridCol w:w="1828"/>
        <w:gridCol w:w="1717"/>
      </w:tblGrid>
      <w:tr w:rsidR="000A55B9" w:rsidTr="002A570A">
        <w:tc>
          <w:tcPr>
            <w:tcW w:w="675" w:type="dxa"/>
            <w:vMerge w:val="restart"/>
          </w:tcPr>
          <w:p w:rsidR="000A55B9" w:rsidRPr="00F643B9" w:rsidRDefault="001C2E62" w:rsidP="00020CC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3944" w:type="dxa"/>
          </w:tcPr>
          <w:p w:rsidR="000A55B9" w:rsidRDefault="000A55B9" w:rsidP="00D805B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Нежилое строение назначение: нежилое, </w:t>
            </w:r>
            <w:r w:rsidR="00D805B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- этажный</w:t>
            </w:r>
            <w:r w:rsidR="00D805B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(подземных этажей – 1)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, общая площадь </w:t>
            </w:r>
            <w:r w:rsidR="00D805B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346,9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., расположенное по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 xml:space="preserve">адресу: Тюменская область, г. Ишим, ул. </w:t>
            </w:r>
            <w:r w:rsidR="00D805B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М. Садовая, д. 32</w:t>
            </w:r>
          </w:p>
        </w:tc>
        <w:tc>
          <w:tcPr>
            <w:tcW w:w="1690" w:type="dxa"/>
            <w:vMerge w:val="restart"/>
          </w:tcPr>
          <w:p w:rsidR="000A55B9" w:rsidRDefault="000A55B9" w:rsidP="0011134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Аукцион</w:t>
            </w:r>
          </w:p>
        </w:tc>
        <w:tc>
          <w:tcPr>
            <w:tcW w:w="1828" w:type="dxa"/>
            <w:vMerge w:val="restart"/>
          </w:tcPr>
          <w:p w:rsidR="000A55B9" w:rsidRPr="00F95538" w:rsidRDefault="000A55B9" w:rsidP="0011134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IV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717" w:type="dxa"/>
            <w:vMerge w:val="restart"/>
          </w:tcPr>
          <w:p w:rsidR="000A55B9" w:rsidRDefault="000A55B9" w:rsidP="0011134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прилагается</w:t>
            </w:r>
          </w:p>
        </w:tc>
      </w:tr>
      <w:tr w:rsidR="000A55B9" w:rsidTr="002A570A">
        <w:tc>
          <w:tcPr>
            <w:tcW w:w="675" w:type="dxa"/>
            <w:vMerge/>
          </w:tcPr>
          <w:p w:rsidR="000A55B9" w:rsidRDefault="000A55B9" w:rsidP="00020CC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44" w:type="dxa"/>
          </w:tcPr>
          <w:p w:rsidR="000A55B9" w:rsidRDefault="000A55B9" w:rsidP="00F02C6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Нежилое строение (гараж), назначение: нежилое, 1-этажный, общая площадь </w:t>
            </w:r>
            <w:r w:rsidR="00D805B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67,6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., расположенное по адресу: Тюменская область, г. Ишим, ул. </w:t>
            </w:r>
            <w:r w:rsidR="00F02C6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М. Садовая, д. 32</w:t>
            </w:r>
          </w:p>
        </w:tc>
        <w:tc>
          <w:tcPr>
            <w:tcW w:w="1690" w:type="dxa"/>
            <w:vMerge/>
          </w:tcPr>
          <w:p w:rsidR="000A55B9" w:rsidRDefault="000A55B9" w:rsidP="0011134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28" w:type="dxa"/>
            <w:vMerge/>
          </w:tcPr>
          <w:p w:rsidR="000A55B9" w:rsidRPr="002A570A" w:rsidRDefault="000A55B9" w:rsidP="0011134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vMerge/>
          </w:tcPr>
          <w:p w:rsidR="000A55B9" w:rsidRDefault="000A55B9" w:rsidP="0011134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</w:tr>
      <w:tr w:rsidR="000A55B9" w:rsidTr="002A570A">
        <w:tc>
          <w:tcPr>
            <w:tcW w:w="675" w:type="dxa"/>
            <w:vMerge/>
          </w:tcPr>
          <w:p w:rsidR="000A55B9" w:rsidRDefault="000A55B9" w:rsidP="00020CC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44" w:type="dxa"/>
          </w:tcPr>
          <w:p w:rsidR="000A55B9" w:rsidRDefault="000A55B9" w:rsidP="00F02C6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земельный участок, категория земель: земли населенных пунктов, разрешенное использование: для </w:t>
            </w:r>
            <w:r w:rsidR="00F02C66">
              <w:rPr>
                <w:rFonts w:ascii="Arial" w:hAnsi="Arial" w:cs="Arial"/>
                <w:sz w:val="26"/>
                <w:szCs w:val="26"/>
              </w:rPr>
              <w:t>под здание, площадь 847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., расположенный по адресу:</w:t>
            </w:r>
            <w:r w:rsidR="00F02C66">
              <w:rPr>
                <w:rFonts w:ascii="Arial" w:hAnsi="Arial" w:cs="Arial"/>
                <w:sz w:val="26"/>
                <w:szCs w:val="26"/>
              </w:rPr>
              <w:t xml:space="preserve"> обл. </w:t>
            </w:r>
            <w:r>
              <w:rPr>
                <w:rFonts w:ascii="Arial" w:hAnsi="Arial" w:cs="Arial"/>
                <w:sz w:val="26"/>
                <w:szCs w:val="26"/>
              </w:rPr>
              <w:t xml:space="preserve">Тюменская, г. Ишим, ул. </w:t>
            </w:r>
            <w:r w:rsidR="00F02C66">
              <w:rPr>
                <w:rFonts w:ascii="Arial" w:hAnsi="Arial" w:cs="Arial"/>
                <w:sz w:val="26"/>
                <w:szCs w:val="26"/>
              </w:rPr>
              <w:t>Малая Садовая, 32</w:t>
            </w:r>
            <w:r>
              <w:rPr>
                <w:rFonts w:ascii="Arial" w:hAnsi="Arial" w:cs="Arial"/>
                <w:sz w:val="26"/>
                <w:szCs w:val="26"/>
              </w:rPr>
              <w:t>,  кадастровый номер: 72:25:01040</w:t>
            </w:r>
            <w:r w:rsidR="00F02C66">
              <w:rPr>
                <w:rFonts w:ascii="Arial" w:hAnsi="Arial" w:cs="Arial"/>
                <w:sz w:val="26"/>
                <w:szCs w:val="26"/>
              </w:rPr>
              <w:t>06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F02C66">
              <w:rPr>
                <w:rFonts w:ascii="Arial" w:hAnsi="Arial" w:cs="Arial"/>
                <w:sz w:val="26"/>
                <w:szCs w:val="26"/>
              </w:rPr>
              <w:t>15</w:t>
            </w:r>
            <w:proofErr w:type="gramEnd"/>
          </w:p>
        </w:tc>
        <w:tc>
          <w:tcPr>
            <w:tcW w:w="1690" w:type="dxa"/>
            <w:vMerge/>
          </w:tcPr>
          <w:p w:rsidR="000A55B9" w:rsidRDefault="000A55B9" w:rsidP="0011134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28" w:type="dxa"/>
            <w:vMerge/>
          </w:tcPr>
          <w:p w:rsidR="000A55B9" w:rsidRPr="002A570A" w:rsidRDefault="000A55B9" w:rsidP="0011134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vMerge/>
          </w:tcPr>
          <w:p w:rsidR="000A55B9" w:rsidRDefault="000A55B9" w:rsidP="0011134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</w:tr>
      <w:tr w:rsidR="002567F2" w:rsidTr="002A570A">
        <w:tc>
          <w:tcPr>
            <w:tcW w:w="675" w:type="dxa"/>
          </w:tcPr>
          <w:p w:rsidR="002567F2" w:rsidRDefault="002567F2" w:rsidP="00020CC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249</w:t>
            </w:r>
          </w:p>
        </w:tc>
        <w:tc>
          <w:tcPr>
            <w:tcW w:w="3944" w:type="dxa"/>
          </w:tcPr>
          <w:p w:rsidR="00B44923" w:rsidRDefault="002567F2" w:rsidP="00F02C6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Нежилое здание, назначение: нежилое здание, общей площадью 584,4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 с земельным участком категория земель: земли населенных пунктов, разрешенное использование: деловое управление, площадь 2201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., кадастровый номер: 72:25:0101010:172</w:t>
            </w:r>
            <w:r w:rsidR="00B44923">
              <w:rPr>
                <w:rFonts w:ascii="Arial" w:hAnsi="Arial" w:cs="Arial"/>
                <w:sz w:val="26"/>
                <w:szCs w:val="26"/>
              </w:rPr>
              <w:t>, расположенные по адресу:</w:t>
            </w:r>
            <w:proofErr w:type="gramEnd"/>
            <w:r w:rsidR="00B44923">
              <w:rPr>
                <w:rFonts w:ascii="Arial" w:hAnsi="Arial" w:cs="Arial"/>
                <w:sz w:val="26"/>
                <w:szCs w:val="26"/>
              </w:rPr>
              <w:t xml:space="preserve"> Тюменская область, г. Ишим, ул. Калинина, 4</w:t>
            </w:r>
          </w:p>
        </w:tc>
        <w:tc>
          <w:tcPr>
            <w:tcW w:w="1690" w:type="dxa"/>
          </w:tcPr>
          <w:p w:rsidR="002567F2" w:rsidRDefault="002567F2" w:rsidP="003F008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828" w:type="dxa"/>
          </w:tcPr>
          <w:p w:rsidR="002567F2" w:rsidRPr="00F95538" w:rsidRDefault="002567F2" w:rsidP="003F008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IV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717" w:type="dxa"/>
          </w:tcPr>
          <w:p w:rsidR="002567F2" w:rsidRDefault="002567F2" w:rsidP="003F008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прилагается</w:t>
            </w:r>
          </w:p>
        </w:tc>
      </w:tr>
    </w:tbl>
    <w:p w:rsidR="00893B3D" w:rsidRDefault="00893B3D" w:rsidP="00D86B9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979AD" w:rsidRDefault="00A979AD" w:rsidP="002567F2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1.</w:t>
      </w:r>
      <w:r w:rsidR="002567F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в пунктах </w:t>
      </w:r>
      <w:r w:rsidR="00A423A7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20-222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приложения к решению слова «Аукцион» заменить словами «Поср</w:t>
      </w:r>
      <w:r w:rsidR="00A423A7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едством публичного предложения».</w:t>
      </w:r>
    </w:p>
    <w:p w:rsidR="00522F24" w:rsidRPr="00DC37BF" w:rsidRDefault="00FC1C8E" w:rsidP="00113557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</w:t>
      </w:r>
      <w:r w:rsidR="0029711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113557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публиковать настоящее решение в сетевом издании «Официальные документы города Ишима» (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ishimdoc</w:t>
      </w:r>
      <w:proofErr w:type="spellEnd"/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разместить на официальном сайте муниципального образования и на официальном сайте РФ </w:t>
      </w:r>
      <w:hyperlink r:id="rId8" w:history="1">
        <w:r w:rsidR="00DC37BF" w:rsidRPr="00DC37BF">
          <w:rPr>
            <w:rFonts w:ascii="Arial" w:eastAsia="Times New Roman" w:hAnsi="Arial" w:cs="Arial"/>
            <w:bCs/>
            <w:color w:val="000000"/>
            <w:sz w:val="26"/>
            <w:szCs w:val="26"/>
            <w:lang w:eastAsia="ru-RU"/>
          </w:rPr>
          <w:t>www.torgi.gov.ru</w:t>
        </w:r>
      </w:hyperlink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DC37BF" w:rsidRPr="00113557" w:rsidRDefault="00FC1C8E" w:rsidP="0029711C">
      <w:pPr>
        <w:pStyle w:val="a5"/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29711C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</w:t>
      </w:r>
      <w:r w:rsidR="00DC37BF" w:rsidRPr="00113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предпринимательству.</w:t>
      </w:r>
    </w:p>
    <w:p w:rsid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C37BF" w:rsidRP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2F24" w:rsidRDefault="00522F24" w:rsidP="00DC37BF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0A55B9" w:rsidRDefault="00DC37BF" w:rsidP="00DC37BF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>Глава города                                                                                         Ф.Б. Шишкин</w:t>
      </w:r>
    </w:p>
    <w:sectPr w:rsidR="000A55B9" w:rsidSect="00870E8E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2C1"/>
    <w:multiLevelType w:val="hybridMultilevel"/>
    <w:tmpl w:val="6462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20CCF"/>
    <w:rsid w:val="000439E1"/>
    <w:rsid w:val="0005730F"/>
    <w:rsid w:val="000A55B9"/>
    <w:rsid w:val="000E5CBF"/>
    <w:rsid w:val="00113557"/>
    <w:rsid w:val="00137450"/>
    <w:rsid w:val="00142954"/>
    <w:rsid w:val="00162B00"/>
    <w:rsid w:val="001C2E62"/>
    <w:rsid w:val="002567F2"/>
    <w:rsid w:val="0029711C"/>
    <w:rsid w:val="002A570A"/>
    <w:rsid w:val="002B0713"/>
    <w:rsid w:val="002D58B2"/>
    <w:rsid w:val="00341F65"/>
    <w:rsid w:val="003679E3"/>
    <w:rsid w:val="00386677"/>
    <w:rsid w:val="003A2ED1"/>
    <w:rsid w:val="003F0DCF"/>
    <w:rsid w:val="004203AC"/>
    <w:rsid w:val="00522F24"/>
    <w:rsid w:val="0055136B"/>
    <w:rsid w:val="0059750B"/>
    <w:rsid w:val="005C35F6"/>
    <w:rsid w:val="005C6665"/>
    <w:rsid w:val="005C7D94"/>
    <w:rsid w:val="005D0640"/>
    <w:rsid w:val="00605306"/>
    <w:rsid w:val="00615221"/>
    <w:rsid w:val="00633407"/>
    <w:rsid w:val="006564B8"/>
    <w:rsid w:val="006D568B"/>
    <w:rsid w:val="00747F75"/>
    <w:rsid w:val="0079589A"/>
    <w:rsid w:val="007D6D17"/>
    <w:rsid w:val="00820287"/>
    <w:rsid w:val="00863D0A"/>
    <w:rsid w:val="00870E8E"/>
    <w:rsid w:val="0088749E"/>
    <w:rsid w:val="00893B3D"/>
    <w:rsid w:val="008E5709"/>
    <w:rsid w:val="009529B3"/>
    <w:rsid w:val="00A35893"/>
    <w:rsid w:val="00A423A7"/>
    <w:rsid w:val="00A5764B"/>
    <w:rsid w:val="00A979AD"/>
    <w:rsid w:val="00AB3926"/>
    <w:rsid w:val="00B44923"/>
    <w:rsid w:val="00BC4E1B"/>
    <w:rsid w:val="00C66F29"/>
    <w:rsid w:val="00D805BA"/>
    <w:rsid w:val="00D86B94"/>
    <w:rsid w:val="00DC37BF"/>
    <w:rsid w:val="00DD6AC1"/>
    <w:rsid w:val="00DE2A48"/>
    <w:rsid w:val="00E536D3"/>
    <w:rsid w:val="00E537EA"/>
    <w:rsid w:val="00F02C66"/>
    <w:rsid w:val="00F30084"/>
    <w:rsid w:val="00F5072F"/>
    <w:rsid w:val="00F643B9"/>
    <w:rsid w:val="00F85630"/>
    <w:rsid w:val="00F857D2"/>
    <w:rsid w:val="00F95538"/>
    <w:rsid w:val="00FA5EB1"/>
    <w:rsid w:val="00FA7613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3112-61A9-4C90-8222-B84E7AD6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11</cp:revision>
  <cp:lastPrinted>2017-11-29T10:52:00Z</cp:lastPrinted>
  <dcterms:created xsi:type="dcterms:W3CDTF">2017-11-17T10:52:00Z</dcterms:created>
  <dcterms:modified xsi:type="dcterms:W3CDTF">2017-11-29T10:53:00Z</dcterms:modified>
</cp:coreProperties>
</file>