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E" w:rsidRDefault="0097492C">
      <w:pPr>
        <w:widowControl/>
        <w:spacing w:before="0"/>
        <w:ind w:left="0" w:firstLine="0"/>
        <w:jc w:val="center"/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743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4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023E" w:rsidRPr="0097492C" w:rsidRDefault="002B023E">
      <w:pPr>
        <w:widowControl/>
        <w:spacing w:before="0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B023E" w:rsidRDefault="0097492C">
      <w:pPr>
        <w:pStyle w:val="1"/>
      </w:pPr>
      <w:r>
        <w:rPr>
          <w:b/>
          <w:sz w:val="36"/>
          <w:szCs w:val="36"/>
        </w:rPr>
        <w:t>АДМИНИСТРАЦИЯ ГОРОДА ИШИМА</w:t>
      </w:r>
    </w:p>
    <w:p w:rsidR="002B023E" w:rsidRDefault="0097492C">
      <w:pPr>
        <w:spacing w:befor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17280</wp:posOffset>
                </wp:positionH>
                <wp:positionV relativeFrom="paragraph">
                  <wp:posOffset>149760</wp:posOffset>
                </wp:positionV>
                <wp:extent cx="6126840" cy="1080"/>
                <wp:effectExtent l="0" t="19050" r="26310" b="3702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840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126480"/>
                            <a:gd name="f7" fmla="val 6126482"/>
                            <a:gd name="f8" fmla="val 1"/>
                            <a:gd name="f9" fmla="+- 0 0 0"/>
                            <a:gd name="f10" fmla="*/ f3 1 6126480"/>
                            <a:gd name="f11" fmla="*/ f4 1 0"/>
                            <a:gd name="f12" fmla="val f5"/>
                            <a:gd name="f13" fmla="val f6"/>
                            <a:gd name="f14" fmla="*/ f9 f0 1"/>
                            <a:gd name="f15" fmla="+- f12 0 f12"/>
                            <a:gd name="f16" fmla="+- f13 0 f12"/>
                            <a:gd name="f17" fmla="*/ f14 1 f2"/>
                            <a:gd name="f18" fmla="*/ f16 1 6126480"/>
                            <a:gd name="f19" fmla="*/ f15 1 0"/>
                            <a:gd name="f20" fmla="+- f17 0 f1"/>
                            <a:gd name="f21" fmla="*/ 3063240 1 f18"/>
                            <a:gd name="f22" fmla="*/ 0 1 f19"/>
                            <a:gd name="f23" fmla="*/ 6126480 1 f18"/>
                            <a:gd name="f24" fmla="*/ 0 1 f18"/>
                            <a:gd name="f25" fmla="*/ f24 f10 1"/>
                            <a:gd name="f26" fmla="*/ f23 f10 1"/>
                            <a:gd name="f27" fmla="*/ f22 f11 1"/>
                            <a:gd name="f28" fmla="*/ f2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8" y="f27"/>
                            </a:cxn>
                            <a:cxn ang="f20">
                              <a:pos x="f26" y="f27"/>
                            </a:cxn>
                            <a:cxn ang="f20">
                              <a:pos x="f28" y="f27"/>
                            </a:cxn>
                            <a:cxn ang="f20">
                              <a:pos x="f25" y="f27"/>
                            </a:cxn>
                            <a:cxn ang="f20">
                              <a:pos x="f25" y="f27"/>
                            </a:cxn>
                            <a:cxn ang="f20">
                              <a:pos x="f26" y="f27"/>
                            </a:cxn>
                          </a:cxnLst>
                          <a:rect l="f25" t="f27" r="f26" b="f27"/>
                          <a:pathLst>
                            <a:path w="6126480">
                              <a:moveTo>
                                <a:pt x="f5" y="f5"/>
                              </a:moveTo>
                              <a:lnTo>
                                <a:pt x="f7" y="f8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7492C" w:rsidRDefault="0097492C"/>
                        </w:txbxContent>
                      </wps:txbx>
                      <wps:bodyPr wrap="square" lIns="15840" tIns="15840" rIns="15840" bIns="15840" compatLnSpc="0"/>
                    </wps:wsp>
                  </a:graphicData>
                </a:graphic>
              </wp:anchor>
            </w:drawing>
          </mc:Choice>
          <mc:Fallback>
            <w:pict>
              <v:shape id="Line 2" o:spid="_x0000_s1026" style="position:absolute;left:0;text-align:left;margin-left:1.35pt;margin-top:11.8pt;width:482.45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64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" adj="-11796480,,5400" path="m,l6126482,1e" filled="f" strokeweight="1.59mm">
                <v:stroke joinstyle="round"/>
                <v:formulas/>
                <v:path arrowok="t" o:connecttype="custom" o:connectlocs="3063420,0;6126840,540;3063420,1080;0,54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3063420,0;6126840,0;3063420,0;0,0;0,0;6126840,0" o:connectangles="270,0,90,180,270,270,270,270,270,270,270,270,270,270,270,270,270,270,270,270,270,270,270,270,270,270,270,270,270,270,270,270,270,270,270,270,270,270,270,270,270,270,270,270,270,270,270,270,270,270,270,270,270,270,270,270,270,270,270,270,270,270" textboxrect="0,0,6126480,0"/>
                <v:textbox inset=".44mm,.44mm,.44mm,.44mm">
                  <w:txbxContent>
                    <w:p w:rsidR="0097492C" w:rsidRDefault="0097492C"/>
                  </w:txbxContent>
                </v:textbox>
              </v:shape>
            </w:pict>
          </mc:Fallback>
        </mc:AlternateContent>
      </w:r>
      <w:r>
        <w:br/>
      </w:r>
    </w:p>
    <w:p w:rsidR="002B023E" w:rsidRDefault="0097492C">
      <w:pPr>
        <w:pStyle w:val="2"/>
      </w:pPr>
      <w:r>
        <w:rPr>
          <w:rFonts w:ascii="Times New Roman" w:hAnsi="Times New Roman"/>
        </w:rPr>
        <w:t>ПОСТАНОВЛЕНИЕ</w:t>
      </w:r>
    </w:p>
    <w:p w:rsidR="002B023E" w:rsidRDefault="0097492C">
      <w:pPr>
        <w:widowControl/>
        <w:spacing w:before="0"/>
        <w:ind w:left="0" w:firstLine="0"/>
      </w:pPr>
      <w:r>
        <w:rPr>
          <w:rFonts w:ascii="Arial" w:hAnsi="Arial" w:cs="Arial"/>
          <w:b/>
          <w:bCs/>
          <w:sz w:val="26"/>
          <w:szCs w:val="26"/>
          <w:u w:val="single"/>
        </w:rPr>
        <w:t>21 июня 2021 г</w:t>
      </w:r>
      <w:r>
        <w:rPr>
          <w:rFonts w:ascii="Arial" w:hAnsi="Arial" w:cs="Arial"/>
          <w:b/>
          <w:bCs/>
          <w:sz w:val="26"/>
          <w:szCs w:val="26"/>
        </w:rPr>
        <w:t xml:space="preserve">.                                                                                              № </w:t>
      </w:r>
      <w:r>
        <w:rPr>
          <w:rFonts w:ascii="Arial" w:hAnsi="Arial" w:cs="Arial"/>
          <w:b/>
          <w:bCs/>
          <w:sz w:val="26"/>
          <w:szCs w:val="26"/>
          <w:u w:val="single"/>
        </w:rPr>
        <w:t>426</w:t>
      </w:r>
    </w:p>
    <w:p w:rsidR="002B023E" w:rsidRDefault="002B023E">
      <w:pPr>
        <w:widowControl/>
        <w:spacing w:before="0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3E" w:rsidRDefault="002B023E">
      <w:pPr>
        <w:widowControl/>
        <w:spacing w:before="0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9"/>
      </w:tblGrid>
      <w:tr w:rsidR="002B023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6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7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О подготовке жилищного фонда и объектов коммунального хозяйства к работе в осенне-зимний период 2021 - 2022 годов</w:t>
            </w:r>
          </w:p>
        </w:tc>
      </w:tr>
    </w:tbl>
    <w:p w:rsidR="002B023E" w:rsidRDefault="002B023E">
      <w:pPr>
        <w:widowControl/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hanging="20"/>
        <w:jc w:val="both"/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управления в Российской Федерации», в целях своевременной и качестве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 подготовки жилищного фонда и объектов коммунального хозяйства к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боте в осенне-зимний период 2021 - 2022 годов, приказом Минэнерго России от 12.03.2013 № 103 создать комиссию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тепл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снабжающих организаций, а также потребителей тепловой энергии:</w:t>
      </w:r>
      <w:proofErr w:type="gramEnd"/>
    </w:p>
    <w:p w:rsidR="002B023E" w:rsidRDefault="002B023E">
      <w:pPr>
        <w:tabs>
          <w:tab w:val="left" w:pos="567"/>
        </w:tabs>
        <w:spacing w:before="120"/>
        <w:ind w:left="567" w:firstLine="0"/>
        <w:jc w:val="both"/>
      </w:pPr>
    </w:p>
    <w:p w:rsidR="002B023E" w:rsidRDefault="0097492C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 xml:space="preserve">Утвердить Состав комиссии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теплоснабж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ющих организаций, а также потребителей тепловой энергии согласно прил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жению № 1 к настоящему постановлению.</w:t>
      </w:r>
    </w:p>
    <w:p w:rsidR="002B023E" w:rsidRDefault="0097492C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 xml:space="preserve">Утвердить Положение о комиссии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тепл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снабжающих организаций, а также потребителей тепловой энергии согласно приложению № 2 к настоящему постановлению.</w:t>
      </w:r>
    </w:p>
    <w:p w:rsidR="002B023E" w:rsidRDefault="0097492C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 xml:space="preserve">Утвердить Программу проверки готовности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 и потребителей тепловой энергии к отопительному сезону согласно прилож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нию № 3 к настоящему постановлению.</w:t>
      </w:r>
    </w:p>
    <w:p w:rsidR="002B023E" w:rsidRDefault="0097492C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>Департаменту городского хозяйства (Перлов С.В.):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>4.1. Ежемесячно представлять в департамент жилищно-коммунального х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зяйства Тюменской области отчет по форме № 1-ЖКХ (зима), утве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жденной постановлением Федеральной службы государственной стат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стики (Росстат) от 27.02.2006 № 7 «Об утверждении статистического 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струментария для организации </w:t>
      </w:r>
      <w:proofErr w:type="spellStart"/>
      <w:r>
        <w:rPr>
          <w:rFonts w:ascii="Arial" w:hAnsi="Arial" w:cs="Arial"/>
          <w:sz w:val="26"/>
          <w:szCs w:val="26"/>
        </w:rPr>
        <w:t>Росстроем</w:t>
      </w:r>
      <w:proofErr w:type="spellEnd"/>
      <w:r>
        <w:rPr>
          <w:rFonts w:ascii="Arial" w:hAnsi="Arial" w:cs="Arial"/>
          <w:sz w:val="26"/>
          <w:szCs w:val="26"/>
        </w:rPr>
        <w:t xml:space="preserve"> статистического наблюдения за подготовкой жилищно-коммунального хозяйства к работе в </w:t>
      </w:r>
      <w:proofErr w:type="gramStart"/>
      <w:r>
        <w:rPr>
          <w:rFonts w:ascii="Arial" w:hAnsi="Arial" w:cs="Arial"/>
          <w:sz w:val="26"/>
          <w:szCs w:val="26"/>
        </w:rPr>
        <w:t>зимних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условиях</w:t>
      </w:r>
      <w:proofErr w:type="gramEnd"/>
      <w:r>
        <w:rPr>
          <w:rFonts w:ascii="Arial" w:hAnsi="Arial" w:cs="Arial"/>
          <w:sz w:val="26"/>
          <w:szCs w:val="26"/>
        </w:rPr>
        <w:t>»;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>4.2. Провести до 01 сентября 2021 года оценку готовности организаций к р</w:t>
      </w:r>
      <w:r>
        <w:rPr>
          <w:rFonts w:ascii="Arial" w:hAnsi="Arial" w:cs="Arial"/>
          <w:sz w:val="26"/>
          <w:szCs w:val="26"/>
        </w:rPr>
        <w:t>а</w:t>
      </w:r>
      <w:proofErr w:type="gramStart"/>
      <w:r>
        <w:rPr>
          <w:rFonts w:ascii="Arial" w:hAnsi="Arial" w:cs="Arial"/>
          <w:sz w:val="26"/>
          <w:szCs w:val="26"/>
        </w:rPr>
        <w:t>боте</w:t>
      </w:r>
      <w:proofErr w:type="gramEnd"/>
      <w:r>
        <w:rPr>
          <w:rFonts w:ascii="Arial" w:hAnsi="Arial" w:cs="Arial"/>
          <w:sz w:val="26"/>
          <w:szCs w:val="26"/>
        </w:rPr>
        <w:t xml:space="preserve"> в осенне-зимний период 2021 - 2022 годов с выдачей соответств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ющих актов и паспортов готовности;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>4.3. Организовать создание в необходимом объеме и номенклатуре резерв материально-технических ресурсов для оперативного устранения неи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правностей и аварий на объектах жилищно-коммунального хозяйства;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>4.4. Организовать при необходимости создание на складах нормативных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lastRenderedPageBreak/>
        <w:t>пасов топлива на отопительный период;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>4.5. Обеспечить проверку исполнения производственных и инвестиционных программ организаций, мониторинг исполнения которых относится к компетенции администрации города Ишима;</w:t>
      </w:r>
    </w:p>
    <w:p w:rsidR="002B023E" w:rsidRDefault="0097492C">
      <w:pPr>
        <w:tabs>
          <w:tab w:val="left" w:pos="737"/>
        </w:tabs>
        <w:spacing w:before="0"/>
        <w:ind w:left="737" w:hanging="567"/>
        <w:jc w:val="both"/>
      </w:pPr>
      <w:r>
        <w:rPr>
          <w:rFonts w:ascii="Arial" w:hAnsi="Arial" w:cs="Arial"/>
          <w:sz w:val="26"/>
          <w:szCs w:val="26"/>
        </w:rPr>
        <w:t xml:space="preserve">4.6. Производство земляных работ завершить к 15.10.2021.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полнением данного пункта постановления возложить на муниципальную инспекцию (Писаренко Ю.И.).</w:t>
      </w:r>
    </w:p>
    <w:p w:rsidR="002B023E" w:rsidRDefault="0097492C">
      <w:pPr>
        <w:numPr>
          <w:ilvl w:val="0"/>
          <w:numId w:val="2"/>
        </w:numPr>
        <w:tabs>
          <w:tab w:val="left" w:pos="737"/>
        </w:tabs>
        <w:spacing w:before="0"/>
        <w:ind w:left="737" w:hanging="454"/>
        <w:jc w:val="both"/>
      </w:pPr>
      <w:r>
        <w:rPr>
          <w:rFonts w:ascii="Arial" w:hAnsi="Arial" w:cs="Arial"/>
          <w:sz w:val="26"/>
          <w:szCs w:val="26"/>
        </w:rPr>
        <w:t>Потребителям тепла составить графики промывки внутренних систем отопления. Графики промывки представить в МКУ «УЖКХ города Иш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ма» и теплоснабжающие организации. Исполнение работ по промывке систем отопления оформить актом с обязательным включением в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став комиссии представителя теплоснабжающей организации.</w:t>
      </w:r>
    </w:p>
    <w:p w:rsidR="002B023E" w:rsidRDefault="0097492C">
      <w:pPr>
        <w:numPr>
          <w:ilvl w:val="0"/>
          <w:numId w:val="2"/>
        </w:numPr>
        <w:tabs>
          <w:tab w:val="left" w:pos="737"/>
        </w:tabs>
        <w:spacing w:before="0"/>
        <w:ind w:left="737" w:hanging="454"/>
        <w:jc w:val="both"/>
      </w:pPr>
      <w:proofErr w:type="gramStart"/>
      <w:r>
        <w:rPr>
          <w:rFonts w:ascii="Arial" w:hAnsi="Arial" w:cs="Arial"/>
          <w:sz w:val="26"/>
          <w:szCs w:val="26"/>
        </w:rPr>
        <w:t>Управляющим организациям ООО «Гарант» (Новоселов В.Н.), ИП Пис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рев М.В., ИП Писарев М.М.,ООО «РЭУ» (</w:t>
      </w:r>
      <w:proofErr w:type="spellStart"/>
      <w:r>
        <w:rPr>
          <w:rFonts w:ascii="Arial" w:hAnsi="Arial" w:cs="Arial"/>
          <w:sz w:val="26"/>
          <w:szCs w:val="26"/>
        </w:rPr>
        <w:t>Каргаполов</w:t>
      </w:r>
      <w:proofErr w:type="spellEnd"/>
      <w:r>
        <w:rPr>
          <w:rFonts w:ascii="Arial" w:hAnsi="Arial" w:cs="Arial"/>
          <w:sz w:val="26"/>
          <w:szCs w:val="26"/>
        </w:rPr>
        <w:t xml:space="preserve"> И.И.), ООО «Усл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га» (</w:t>
      </w:r>
      <w:proofErr w:type="spellStart"/>
      <w:r>
        <w:rPr>
          <w:rFonts w:ascii="Arial" w:hAnsi="Arial" w:cs="Arial"/>
          <w:sz w:val="26"/>
          <w:szCs w:val="26"/>
        </w:rPr>
        <w:t>Приймак</w:t>
      </w:r>
      <w:proofErr w:type="spellEnd"/>
      <w:r>
        <w:rPr>
          <w:rFonts w:ascii="Arial" w:hAnsi="Arial" w:cs="Arial"/>
          <w:sz w:val="26"/>
          <w:szCs w:val="26"/>
        </w:rPr>
        <w:t xml:space="preserve"> В.Д.), ООО «РУК Спартак»  (Лемешев Е.В.)- по жилищному фонду, где собственниками помещений выбран способ управления 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рез управляющую организацию, принять меры по подготовке его к от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пительному сезону.</w:t>
      </w:r>
      <w:proofErr w:type="gramEnd"/>
      <w:r>
        <w:rPr>
          <w:rFonts w:ascii="Arial" w:hAnsi="Arial" w:cs="Arial"/>
          <w:sz w:val="26"/>
          <w:szCs w:val="26"/>
        </w:rPr>
        <w:t xml:space="preserve"> Завершить до 25.08.2021 работу по оценке готовн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 с составлением паспорта готовности и актов на каждый многоква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тирный жилой дом и предоставить до 01.09.2021 в МКУ «Управление жилищно-коммунальным хозяйством города Ишима».</w:t>
      </w:r>
    </w:p>
    <w:p w:rsidR="002B023E" w:rsidRDefault="0097492C">
      <w:pPr>
        <w:numPr>
          <w:ilvl w:val="0"/>
          <w:numId w:val="2"/>
        </w:numPr>
        <w:tabs>
          <w:tab w:val="left" w:pos="360"/>
        </w:tabs>
        <w:spacing w:before="0"/>
        <w:jc w:val="both"/>
      </w:pPr>
      <w:r>
        <w:rPr>
          <w:rFonts w:ascii="Arial" w:hAnsi="Arial" w:cs="Arial"/>
          <w:sz w:val="26"/>
          <w:szCs w:val="26"/>
        </w:rPr>
        <w:t>Комитету финансов администрации города (</w:t>
      </w:r>
      <w:proofErr w:type="spellStart"/>
      <w:r>
        <w:rPr>
          <w:rFonts w:ascii="Arial" w:hAnsi="Arial" w:cs="Arial"/>
          <w:sz w:val="26"/>
          <w:szCs w:val="26"/>
        </w:rPr>
        <w:t>Кадушкина</w:t>
      </w:r>
      <w:proofErr w:type="spellEnd"/>
      <w:r>
        <w:rPr>
          <w:rFonts w:ascii="Arial" w:hAnsi="Arial" w:cs="Arial"/>
          <w:sz w:val="26"/>
          <w:szCs w:val="26"/>
        </w:rPr>
        <w:t xml:space="preserve"> Н.В.) обеспечить финансирование расходов на подготовку жилищно-коммунального хозя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ства к работе в осенне-зимний период 2021 - 2022 годов за счет средств, предусмотренных в бюджете города на 2021 год.</w:t>
      </w:r>
    </w:p>
    <w:p w:rsidR="002B023E" w:rsidRDefault="0097492C">
      <w:pPr>
        <w:numPr>
          <w:ilvl w:val="0"/>
          <w:numId w:val="2"/>
        </w:numPr>
        <w:tabs>
          <w:tab w:val="left" w:pos="360"/>
        </w:tabs>
        <w:spacing w:before="0"/>
        <w:jc w:val="both"/>
      </w:pPr>
      <w:r>
        <w:rPr>
          <w:rFonts w:ascii="Arial" w:hAnsi="Arial" w:cs="Arial"/>
          <w:sz w:val="26"/>
          <w:szCs w:val="26"/>
        </w:rPr>
        <w:t>Департаменту по социальным вопросам, департаменту имущественных 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ношений и земельных ресурсов (Соколов С.В.), ГБУЗ ТО «Областная бол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ница № 4» (Афанасьев В.Л.) принять меры для подготовки зданий и соор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жений подведомственных учреждений к работе в зимних условиях 2021 - 2022 годов. Завершить до 25.08.2021 работу по оценке готовности учр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ждений с составлением паспорта готовности, актов, до 01.09.2021 </w:t>
      </w:r>
      <w:proofErr w:type="gramStart"/>
      <w:r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ставить вышеуказанные документы</w:t>
      </w:r>
      <w:proofErr w:type="gramEnd"/>
      <w:r>
        <w:rPr>
          <w:rFonts w:ascii="Arial" w:hAnsi="Arial" w:cs="Arial"/>
          <w:sz w:val="26"/>
          <w:szCs w:val="26"/>
        </w:rPr>
        <w:t xml:space="preserve"> в МКУ «Управление жилищно-коммунальным хозяйством города Ишима».</w:t>
      </w:r>
    </w:p>
    <w:p w:rsidR="002B023E" w:rsidRDefault="0097492C">
      <w:pPr>
        <w:numPr>
          <w:ilvl w:val="0"/>
          <w:numId w:val="2"/>
        </w:numPr>
        <w:tabs>
          <w:tab w:val="left" w:pos="77"/>
          <w:tab w:val="left" w:pos="360"/>
        </w:tabs>
        <w:spacing w:before="0"/>
        <w:jc w:val="both"/>
      </w:pPr>
      <w:r>
        <w:rPr>
          <w:rFonts w:ascii="Arial" w:hAnsi="Arial" w:cs="Arial"/>
          <w:sz w:val="26"/>
          <w:szCs w:val="26"/>
        </w:rPr>
        <w:t>Руководители предприятий, организаций, учреждений жилищно-коммунального хозяйства, объектов социальной сферы несут персонал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ную ответственность за невыполнение вышеуказанных требований.</w:t>
      </w:r>
    </w:p>
    <w:p w:rsidR="002B023E" w:rsidRDefault="0097492C">
      <w:pPr>
        <w:numPr>
          <w:ilvl w:val="0"/>
          <w:numId w:val="2"/>
        </w:numPr>
        <w:tabs>
          <w:tab w:val="left" w:pos="454"/>
          <w:tab w:val="left" w:pos="737"/>
        </w:tabs>
        <w:spacing w:before="0"/>
        <w:ind w:left="737" w:hanging="454"/>
        <w:jc w:val="both"/>
      </w:pPr>
      <w:r>
        <w:rPr>
          <w:rFonts w:ascii="Arial" w:hAnsi="Arial" w:cs="Arial"/>
          <w:sz w:val="26"/>
          <w:szCs w:val="26"/>
        </w:rPr>
        <w:t>Ход выполнения мероприятий по подготовке к зиме рассматривать на аппаратных совещаниях администрации города, а также на еженедел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совещаниях у заместителя Главы города по городскому хозяйству.</w:t>
      </w:r>
    </w:p>
    <w:p w:rsidR="002B023E" w:rsidRDefault="0097492C">
      <w:pPr>
        <w:numPr>
          <w:ilvl w:val="0"/>
          <w:numId w:val="2"/>
        </w:numPr>
        <w:tabs>
          <w:tab w:val="left" w:pos="454"/>
          <w:tab w:val="left" w:pos="737"/>
        </w:tabs>
        <w:spacing w:before="0"/>
        <w:ind w:left="737" w:hanging="454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gramEnd"/>
      <w:r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</w:t>
      </w:r>
      <w:r>
        <w:rPr>
          <w:rFonts w:ascii="Arial" w:hAnsi="Arial" w:cs="Arial"/>
          <w:color w:val="000000"/>
          <w:sz w:val="26"/>
          <w:szCs w:val="26"/>
        </w:rPr>
        <w:t xml:space="preserve">м </w:t>
      </w:r>
      <w:r w:rsidRPr="0097492C">
        <w:rPr>
          <w:rFonts w:ascii="Arial" w:hAnsi="Arial" w:cs="Arial"/>
          <w:sz w:val="26"/>
          <w:szCs w:val="26"/>
        </w:rPr>
        <w:t>https://ishim.admtyumen.ru</w:t>
      </w:r>
      <w:r w:rsidRPr="0097492C">
        <w:rPr>
          <w:rFonts w:ascii="Arial" w:hAnsi="Arial" w:cs="Arial"/>
          <w:color w:val="000000"/>
          <w:sz w:val="26"/>
          <w:szCs w:val="26"/>
        </w:rPr>
        <w:t>.</w:t>
      </w:r>
      <w:bookmarkStart w:id="0" w:name="_GoBack"/>
      <w:bookmarkEnd w:id="0"/>
    </w:p>
    <w:p w:rsidR="002B023E" w:rsidRDefault="0097492C">
      <w:pPr>
        <w:numPr>
          <w:ilvl w:val="0"/>
          <w:numId w:val="2"/>
        </w:numPr>
        <w:tabs>
          <w:tab w:val="left" w:pos="454"/>
          <w:tab w:val="left" w:pos="737"/>
        </w:tabs>
        <w:spacing w:before="0"/>
        <w:ind w:left="737" w:hanging="454"/>
        <w:jc w:val="both"/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города по городскому хозяйству.</w:t>
      </w:r>
    </w:p>
    <w:p w:rsidR="002B023E" w:rsidRDefault="002B023E">
      <w:pPr>
        <w:pStyle w:val="ConsPlusNormal"/>
        <w:widowControl/>
        <w:tabs>
          <w:tab w:val="left" w:pos="284"/>
          <w:tab w:val="left" w:pos="567"/>
        </w:tabs>
        <w:ind w:left="567" w:hanging="709"/>
        <w:jc w:val="both"/>
      </w:pPr>
    </w:p>
    <w:p w:rsidR="002B023E" w:rsidRDefault="002B023E">
      <w:pPr>
        <w:spacing w:before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2B023E" w:rsidRDefault="002B023E">
      <w:pPr>
        <w:pStyle w:val="ConsPlusNormal"/>
        <w:widowControl/>
        <w:ind w:firstLine="0"/>
        <w:jc w:val="both"/>
      </w:pPr>
    </w:p>
    <w:p w:rsidR="002B023E" w:rsidRDefault="0097492C">
      <w:pPr>
        <w:pStyle w:val="ConsPlusNormal"/>
        <w:widowControl/>
        <w:ind w:firstLine="0"/>
        <w:jc w:val="both"/>
      </w:pPr>
      <w:r>
        <w:rPr>
          <w:sz w:val="26"/>
          <w:szCs w:val="26"/>
        </w:rPr>
        <w:t xml:space="preserve">Первый заместитель Главы города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tbl>
      <w:tblPr>
        <w:tblW w:w="4166" w:type="dxa"/>
        <w:tblInd w:w="5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</w:tblGrid>
      <w:tr w:rsidR="002B023E">
        <w:tblPrEx>
          <w:tblCellMar>
            <w:top w:w="0" w:type="dxa"/>
            <w:bottom w:w="0" w:type="dxa"/>
          </w:tblCellMar>
        </w:tblPrEx>
        <w:tc>
          <w:tcPr>
            <w:tcW w:w="4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№ 1           </w:t>
            </w:r>
          </w:p>
          <w:p w:rsidR="002B023E" w:rsidRDefault="0097492C">
            <w:pPr>
              <w:spacing w:before="0"/>
              <w:ind w:left="0" w:firstLine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2B023E" w:rsidRDefault="0097492C">
            <w:pPr>
              <w:spacing w:before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2B023E" w:rsidRDefault="0097492C">
            <w:pPr>
              <w:spacing w:before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21.06.2021 года № 426</w:t>
            </w:r>
          </w:p>
        </w:tc>
      </w:tr>
    </w:tbl>
    <w:p w:rsidR="002B023E" w:rsidRDefault="002B023E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2B023E" w:rsidRDefault="0097492C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</w:t>
      </w:r>
    </w:p>
    <w:p w:rsidR="002B023E" w:rsidRDefault="0097492C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gramStart"/>
      <w:r>
        <w:rPr>
          <w:rFonts w:ascii="Arial" w:hAnsi="Arial" w:cs="Arial"/>
          <w:sz w:val="26"/>
          <w:szCs w:val="26"/>
        </w:rPr>
        <w:t>теплоснабжающих</w:t>
      </w:r>
      <w:proofErr w:type="gramEnd"/>
    </w:p>
    <w:p w:rsidR="002B023E" w:rsidRDefault="0097492C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организаций, а также потребителей тепловой энергии</w:t>
      </w:r>
    </w:p>
    <w:p w:rsidR="002B023E" w:rsidRDefault="0097492C">
      <w:pPr>
        <w:spacing w:before="0"/>
        <w:ind w:left="0" w:firstLine="0"/>
        <w:jc w:val="center"/>
      </w:pPr>
      <w:r>
        <w:rPr>
          <w:rFonts w:ascii="Arial" w:hAnsi="Arial" w:cs="Arial"/>
          <w:sz w:val="26"/>
          <w:szCs w:val="26"/>
        </w:rPr>
        <w:t>в период с 01.07.2021 по 01.09.2021</w:t>
      </w:r>
    </w:p>
    <w:p w:rsidR="002B023E" w:rsidRDefault="002B023E">
      <w:pPr>
        <w:spacing w:before="0"/>
        <w:ind w:left="0" w:firstLine="0"/>
        <w:rPr>
          <w:rFonts w:ascii="Arial" w:hAnsi="Arial" w:cs="Arial"/>
          <w:sz w:val="26"/>
          <w:szCs w:val="26"/>
        </w:rPr>
      </w:pP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247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Лизунов Дмитрий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Валерьевич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заместитель Главы города по городскому х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зяйству, председатель комиссии;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Перлов Сергей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директор департамента городского хозяйства, заместитель председателя комиссии.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Афонасьев</w:t>
            </w:r>
            <w:proofErr w:type="spellEnd"/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Олег Владимирович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заместитель Главы города по имуществу;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Долженко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Борис Геннадьевич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заместитель Главы города по социальным в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просам;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Волоконцев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Алексей Владимирович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директор МКУ «Управление жилищно-коммунальным хозяйством  г. Ишима» (по согл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сованию);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Енотова</w:t>
            </w:r>
            <w:proofErr w:type="spellEnd"/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Владимировна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  <w:p w:rsidR="002B023E" w:rsidRDefault="002B023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директор МКУ «Управление имуществом и з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мельными ресурсами г. Ишима»;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  <w:p w:rsidR="002B023E" w:rsidRDefault="002B023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Данилов Сергей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директор МКУ «Управление по делам ГО и ЧС г. Ишима» (по согласованию);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Наталья Петровна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директор Восточного треста АО «Газпром газ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распределение Север» (по согласованию);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Новичков Евгений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директор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филиала АО «СУЭНКО» (Единая теплоснабжающая организация);</w:t>
            </w:r>
          </w:p>
          <w:p w:rsidR="002B023E" w:rsidRDefault="002B023E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Филимонов</w:t>
            </w:r>
          </w:p>
          <w:p w:rsidR="002B023E" w:rsidRDefault="0097492C">
            <w:pPr>
              <w:spacing w:before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Евгений Иванович</w:t>
            </w:r>
          </w:p>
        </w:tc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</w:pPr>
            <w:r>
              <w:rPr>
                <w:rFonts w:ascii="Arial" w:hAnsi="Arial" w:cs="Arial"/>
                <w:sz w:val="26"/>
                <w:szCs w:val="26"/>
              </w:rPr>
              <w:t>- генеральный директор АО «Водоканал» (по с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гласованию).</w:t>
            </w:r>
          </w:p>
        </w:tc>
      </w:tr>
    </w:tbl>
    <w:p w:rsidR="002B023E" w:rsidRDefault="002B023E">
      <w:pPr>
        <w:spacing w:before="0"/>
        <w:ind w:left="0" w:firstLine="0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Представитель</w:t>
      </w:r>
    </w:p>
    <w:p w:rsidR="002B023E" w:rsidRDefault="0097492C">
      <w:pPr>
        <w:spacing w:before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Северо-Уральского</w:t>
      </w:r>
    </w:p>
    <w:p w:rsidR="002B023E" w:rsidRDefault="0097492C">
      <w:pPr>
        <w:spacing w:before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Управления </w:t>
      </w:r>
      <w:proofErr w:type="spellStart"/>
      <w:r>
        <w:rPr>
          <w:rFonts w:ascii="Arial" w:hAnsi="Arial" w:cs="Arial"/>
          <w:sz w:val="26"/>
          <w:szCs w:val="26"/>
        </w:rPr>
        <w:t>Ростехнадзора</w:t>
      </w:r>
      <w:proofErr w:type="spellEnd"/>
      <w:r>
        <w:rPr>
          <w:rFonts w:ascii="Arial" w:hAnsi="Arial" w:cs="Arial"/>
          <w:sz w:val="26"/>
          <w:szCs w:val="26"/>
        </w:rPr>
        <w:t xml:space="preserve"> - (по согласованию)</w:t>
      </w:r>
    </w:p>
    <w:p w:rsidR="002B023E" w:rsidRDefault="002B023E">
      <w:pPr>
        <w:spacing w:before="0"/>
        <w:ind w:left="0" w:firstLine="0"/>
        <w:rPr>
          <w:rFonts w:ascii="Arial" w:hAnsi="Arial" w:cs="Arial"/>
          <w:sz w:val="26"/>
          <w:szCs w:val="26"/>
        </w:rPr>
      </w:pPr>
    </w:p>
    <w:tbl>
      <w:tblPr>
        <w:tblW w:w="3986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</w:tblGrid>
      <w:tr w:rsidR="002B023E">
        <w:tblPrEx>
          <w:tblCellMar>
            <w:top w:w="0" w:type="dxa"/>
            <w:bottom w:w="0" w:type="dxa"/>
          </w:tblCellMar>
        </w:tblPrEx>
        <w:tc>
          <w:tcPr>
            <w:tcW w:w="3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 № 2</w:t>
            </w:r>
          </w:p>
          <w:p w:rsidR="002B023E" w:rsidRDefault="0097492C">
            <w:pPr>
              <w:spacing w:before="0"/>
              <w:ind w:left="0" w:firstLine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2B023E" w:rsidRDefault="0097492C">
            <w:pPr>
              <w:spacing w:before="0"/>
              <w:ind w:left="0" w:firstLine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2B023E" w:rsidRDefault="0097492C">
            <w:pPr>
              <w:spacing w:before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21.06.2021 года № 426</w:t>
            </w:r>
          </w:p>
        </w:tc>
      </w:tr>
    </w:tbl>
    <w:p w:rsidR="002B023E" w:rsidRDefault="002B023E">
      <w:pPr>
        <w:spacing w:before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B023E" w:rsidRDefault="0097492C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B023E" w:rsidRDefault="0097492C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gramStart"/>
      <w:r>
        <w:rPr>
          <w:rFonts w:ascii="Arial" w:hAnsi="Arial" w:cs="Arial"/>
          <w:sz w:val="26"/>
          <w:szCs w:val="26"/>
        </w:rPr>
        <w:t>теплоснабжающих</w:t>
      </w:r>
      <w:proofErr w:type="gramEnd"/>
    </w:p>
    <w:p w:rsidR="002B023E" w:rsidRDefault="0097492C">
      <w:pPr>
        <w:spacing w:before="0"/>
        <w:ind w:left="0" w:firstLine="0"/>
        <w:jc w:val="center"/>
      </w:pPr>
      <w:r>
        <w:rPr>
          <w:rFonts w:ascii="Arial" w:hAnsi="Arial" w:cs="Arial"/>
          <w:sz w:val="26"/>
          <w:szCs w:val="26"/>
        </w:rPr>
        <w:t>организаций, а также потребителей тепловой энергии</w:t>
      </w:r>
    </w:p>
    <w:p w:rsidR="002B023E" w:rsidRDefault="0097492C">
      <w:pPr>
        <w:spacing w:before="0"/>
        <w:ind w:left="0" w:firstLine="0"/>
        <w:jc w:val="center"/>
      </w:pPr>
      <w:r>
        <w:rPr>
          <w:rFonts w:ascii="Arial" w:hAnsi="Arial" w:cs="Arial"/>
          <w:sz w:val="26"/>
          <w:szCs w:val="26"/>
        </w:rPr>
        <w:t>в период с 01.07.2021 по 01.09.2021</w:t>
      </w:r>
    </w:p>
    <w:p w:rsidR="002B023E" w:rsidRDefault="002B023E">
      <w:pPr>
        <w:spacing w:before="0"/>
        <w:ind w:left="0" w:firstLine="0"/>
        <w:jc w:val="center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Общие положения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 xml:space="preserve">1.1. Комиссия по проверке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и теплоснабжающих организаций, а также потребителей тепловой энергии и объектов коммунального хозяйства к работе в осенне-зимний период 2021 – 2022 годов (далее – «Комиссия») создается в соответствии с требованиями "</w:t>
      </w:r>
      <w:hyperlink r:id="rId9" w:history="1">
        <w:r>
          <w:rPr>
            <w:rStyle w:val="a7"/>
            <w:rFonts w:ascii="Arial" w:hAnsi="Arial" w:cs="Arial"/>
            <w:color w:val="auto"/>
            <w:sz w:val="26"/>
            <w:szCs w:val="26"/>
          </w:rPr>
          <w:t>Положения</w:t>
        </w:r>
      </w:hyperlink>
      <w:r>
        <w:rPr>
          <w:rFonts w:ascii="Arial" w:hAnsi="Arial" w:cs="Arial"/>
          <w:sz w:val="26"/>
          <w:szCs w:val="26"/>
        </w:rPr>
        <w:t xml:space="preserve"> об оценке готовности электр</w:t>
      </w:r>
      <w:proofErr w:type="gramStart"/>
      <w:r>
        <w:rPr>
          <w:rFonts w:ascii="Arial" w:hAnsi="Arial" w:cs="Arial"/>
          <w:sz w:val="26"/>
          <w:szCs w:val="26"/>
        </w:rPr>
        <w:t>о-</w:t>
      </w:r>
      <w:proofErr w:type="gramEnd"/>
      <w:r>
        <w:rPr>
          <w:rFonts w:ascii="Arial" w:hAnsi="Arial" w:cs="Arial"/>
          <w:sz w:val="26"/>
          <w:szCs w:val="26"/>
        </w:rPr>
        <w:t xml:space="preserve"> и теплоснабжающих организаций к работе в осенне-зимний пер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од", утвержденного Министерством промышленности и энергетики Росси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ской Федерации 25.08.2004 (далее – «Положение»).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1.2. Целями деятельности комиссии является оценка готовности предприятий и организаций города Ишима, обеспечивающих энергоснабжение и обесп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чение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ходом подготовки объектов жилищного фонда, объектов социальной сферы и объектов коммунального хозяйства к работе в осенне-зимний период 2021 - 2022 годов.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 xml:space="preserve">1.3. </w:t>
      </w:r>
      <w:proofErr w:type="gramStart"/>
      <w:r>
        <w:rPr>
          <w:rFonts w:ascii="Arial" w:hAnsi="Arial" w:cs="Arial"/>
          <w:sz w:val="26"/>
          <w:szCs w:val="26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дента Российской Федерации, постановлениями и распоряжениями Прав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тельства Российской Федерации, Уставом Тюменской области, законами Тюменской области, постановлениями и распоряжениями Губернатора Т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 xml:space="preserve">менской области, Правительства Тюменской области, </w:t>
      </w:r>
      <w:hyperlink r:id="rId10" w:history="1">
        <w:r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Arial" w:hAnsi="Arial" w:cs="Arial"/>
          <w:sz w:val="26"/>
          <w:szCs w:val="26"/>
        </w:rPr>
        <w:t xml:space="preserve"> города Ишима, законами Тюменской области, Правительства Тюменской области, постановлениями администрации города Ишима, а также настоящим Пол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жением.</w:t>
      </w:r>
      <w:proofErr w:type="gramEnd"/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12"/>
          <w:szCs w:val="12"/>
        </w:rPr>
      </w:pPr>
    </w:p>
    <w:p w:rsidR="002B023E" w:rsidRDefault="0097492C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Основные задачи и функции комиссии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284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целями деятельности комиссия осуществляет контроль </w:t>
      </w:r>
      <w:proofErr w:type="gramStart"/>
      <w:r>
        <w:rPr>
          <w:rFonts w:ascii="Arial" w:hAnsi="Arial" w:cs="Arial"/>
          <w:sz w:val="26"/>
          <w:szCs w:val="26"/>
        </w:rPr>
        <w:t>за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2B023E" w:rsidRDefault="002B023E">
      <w:pPr>
        <w:spacing w:before="0"/>
        <w:ind w:left="284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2.1. Реализацией планов подготовки объектов жилищного фонда, объектов социальной сферы и объектов коммунального хозяйства к работе в осенне-зимний период 2021 - 2022 годов.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2.2. Созданием в необходимом объеме резерва материально-технических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сурсов для оперативного устранения неисправностей и аварий на объектах жизнеобеспечения, здравоохранения, образования, культуры и социальной сферы.</w:t>
      </w:r>
    </w:p>
    <w:p w:rsidR="002B023E" w:rsidRDefault="0097492C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Обеспечением объектов жилищного фонда, объектов социальной сферы и объектов коммунального хозяйства топливом в необходимых объемах.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12"/>
          <w:szCs w:val="12"/>
        </w:rPr>
      </w:pPr>
    </w:p>
    <w:p w:rsidR="002B023E" w:rsidRDefault="0097492C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Права комиссии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  Для осуществления возложенных функций комиссия имеет право: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3.1.1. Разрабатывать предложения по выполнению мероприятий по своевр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менной подготовке объектов жилфонда, объектов социальной сферы и объектов коммунального хозяйства к работе в осенне-зимний период;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3.1.2. В установленном порядке и при необходимости затребовать необходимые документы, заслушивать должностных лиц о ходе выполнения мероприятий по подготовке объектов жизнеобеспечения, здравоохранения, образования, культуры и социальной сферы, коммунального назначения к работе в осе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не-зимний период.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 xml:space="preserve">3.1.3. Принимать решения по вопросам подготовки к отопительному сезону, </w:t>
      </w:r>
      <w:proofErr w:type="gramStart"/>
      <w:r>
        <w:rPr>
          <w:rFonts w:ascii="Arial" w:hAnsi="Arial" w:cs="Arial"/>
          <w:sz w:val="26"/>
          <w:szCs w:val="26"/>
        </w:rPr>
        <w:t>обязательные к исполнению</w:t>
      </w:r>
      <w:proofErr w:type="gramEnd"/>
      <w:r>
        <w:rPr>
          <w:rFonts w:ascii="Arial" w:hAnsi="Arial" w:cs="Arial"/>
          <w:sz w:val="26"/>
          <w:szCs w:val="26"/>
        </w:rPr>
        <w:t xml:space="preserve"> всеми организациями, независимо от их по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чиненности, ведомственной принадлежности и форм собственности.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3.1.4. Привлекать к проведению проверок представителей организаций и пре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приятий, независимо от их ведомственной принадлежности.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12"/>
          <w:szCs w:val="12"/>
        </w:rPr>
      </w:pPr>
    </w:p>
    <w:p w:rsidR="002B023E" w:rsidRDefault="0097492C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Состав комиссии и организация ее работы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4.1. Состав Комиссии и положение о ней утверждается постановлением админ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страции города Ишима.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4.2. Руководит работой комиссии заместитель Главы города по городскому х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зяйству. Работа комиссии организуется в соответствии с планом-графиком, утверждаемым на заседании комиссии. Заседания комиссии проводятся не реже одного раза в месяц.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4.3. Организационное обеспечение работы Комиссии возлагается на департ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мент городского хозяйства.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4.4.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 xml:space="preserve">4.5. Решения Комиссии </w:t>
      </w:r>
      <w:proofErr w:type="gramStart"/>
      <w:r>
        <w:rPr>
          <w:rFonts w:ascii="Arial" w:hAnsi="Arial" w:cs="Arial"/>
          <w:sz w:val="26"/>
          <w:szCs w:val="26"/>
        </w:rPr>
        <w:t>принимаются простым большинством голосов прису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ствующих на заседании членов Комиссии и оформляются</w:t>
      </w:r>
      <w:proofErr w:type="gramEnd"/>
      <w:r>
        <w:rPr>
          <w:rFonts w:ascii="Arial" w:hAnsi="Arial" w:cs="Arial"/>
          <w:sz w:val="26"/>
          <w:szCs w:val="26"/>
        </w:rPr>
        <w:t xml:space="preserve"> протоколом,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торый подписывает председательствующий на заседании. При равенстве голосов членов Комиссии голос председательствующего на заседании я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ляется решающим.</w:t>
      </w:r>
    </w:p>
    <w:p w:rsidR="002B023E" w:rsidRDefault="0097492C">
      <w:pPr>
        <w:spacing w:before="0"/>
        <w:ind w:left="284" w:hanging="568"/>
        <w:jc w:val="both"/>
      </w:pPr>
      <w:r>
        <w:rPr>
          <w:rFonts w:ascii="Arial" w:hAnsi="Arial" w:cs="Arial"/>
          <w:sz w:val="26"/>
          <w:szCs w:val="26"/>
        </w:rPr>
        <w:t>4.6. Обязательное участие в работе комиссии принимает представитель тепл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снабжающей организации.</w:t>
      </w:r>
    </w:p>
    <w:p w:rsidR="002B023E" w:rsidRDefault="002B023E">
      <w:pPr>
        <w:spacing w:before="0"/>
        <w:ind w:left="284" w:hanging="568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2B023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2B023E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B023E" w:rsidRDefault="002B023E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 № 3</w:t>
            </w:r>
          </w:p>
          <w:p w:rsidR="002B023E" w:rsidRDefault="0097492C">
            <w:pPr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2B023E" w:rsidRDefault="0097492C">
            <w:pPr>
              <w:tabs>
                <w:tab w:val="right" w:pos="9638"/>
              </w:tabs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00.00.2021 года № 0000</w:t>
            </w:r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</w:t>
      </w: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проверки готовности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 и потребителей</w:t>
      </w: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тепловой энергии к отопительному сезону</w:t>
      </w: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Объекты, подлежащие проверке с 15.07.2021 года по 31.07.2021 года: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>1. АУ «Ишимский городской центр социального обслуживания населения «З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МАУК «Ишимская городская централизованная библиотечная система»</w:t>
      </w: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>3. МАУ «Ишимский городской спортивно-оздоровительный комплекс «Це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тральный»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МАУДО « Детская художественная школа»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МАУДО «Детская школа искусств»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МАУДО «Детский центр хореографического искусства»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МАУК «Ишимский музейный комплекс им. П.П. Ершова»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МАУК «Цирковая студия «Мечта»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ИПИ им. Ершова (филиал ТЮМГУ)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Ишимский многопрофильный техникум»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МАУК «Ишимский городской культурный центр»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МКУ «УЖКХ города Ишима»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ГАУЗ ТО «Ишимская городская стоматологическая поликлиника»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Администрация города Ишима»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ЖСК № 16 «Строитель»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ТСЖ «Свет»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ТСЖ «Надежда»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 ЖСК «Надежда»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 МАОУ «СОШ №1»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20. МАОУ «СОШ №2»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21. МАОУ «КШ № 3»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22. МАОУ «СОШ №4»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 МАОУ «СОШ №5»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 МАОУ «СОШ №7»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 МАОУ «СОШ №8»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 МАОУ «СОШ №12»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27. МАОУ «СОШ №31»</w:t>
      </w: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 xml:space="preserve">28. МАОУ «Ишимский городской общеобразовательный лицей им. Е.Г. </w:t>
      </w:r>
      <w:proofErr w:type="spellStart"/>
      <w:r>
        <w:rPr>
          <w:rFonts w:ascii="Arial" w:hAnsi="Arial" w:cs="Arial"/>
          <w:sz w:val="26"/>
          <w:szCs w:val="26"/>
        </w:rPr>
        <w:t>Лукь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нец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29. МАОУ «Ишимская школа </w:t>
      </w:r>
      <w:proofErr w:type="gramStart"/>
      <w:r>
        <w:rPr>
          <w:rFonts w:ascii="Arial" w:hAnsi="Arial" w:cs="Arial"/>
          <w:sz w:val="26"/>
          <w:szCs w:val="26"/>
        </w:rPr>
        <w:t>–и</w:t>
      </w:r>
      <w:proofErr w:type="gramEnd"/>
      <w:r>
        <w:rPr>
          <w:rFonts w:ascii="Arial" w:hAnsi="Arial" w:cs="Arial"/>
          <w:sz w:val="26"/>
          <w:szCs w:val="26"/>
        </w:rPr>
        <w:t>нтернат»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30. МАДОУ «Детский сад № 5»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31. МАДОУ «Детский сад № 7»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32. МАДОУ «Детский сад № 9»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33. МАДОУ «Детский сад № 10»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34. МАДОУ «Детский сад № 19»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35. МАДОУ «Детский сад № 24»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36. ГАУЗ ТО «Областной кожно-венерологический  диспансер»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37. ГБУЗ ТО «Областная больница № 4»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38. АНО ПО «Ишимский учебный центр ДОСААФ России»</w:t>
      </w: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t>39. ИФ ГБУЗ ТО «Областная станция переливания крови»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40. ООО «РЭУ»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41. ООО «Ваш Дом»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42.ООО Гарант»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43. ИП Писарев М.В.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44. ИП Писарев М.М.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45. ООО «РУК «Спартак»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46. ООО «Услуга»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47. Ишимский филиал АО «СУЭНКО»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48. АО «Водоканал»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Объекты, подлежащие проверке с 01.08.2021 года по 25.08.2021 года:</w:t>
      </w: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жилищный фонд, находящийся на обслуживании управляющей компан</w:t>
      </w:r>
      <w:proofErr w:type="gramStart"/>
      <w:r>
        <w:rPr>
          <w:rFonts w:ascii="Arial" w:hAnsi="Arial" w:cs="Arial"/>
          <w:sz w:val="26"/>
          <w:szCs w:val="26"/>
        </w:rPr>
        <w:t>ии ООО</w:t>
      </w:r>
      <w:proofErr w:type="gramEnd"/>
      <w:r>
        <w:rPr>
          <w:rFonts w:ascii="Arial" w:hAnsi="Arial" w:cs="Arial"/>
          <w:sz w:val="26"/>
          <w:szCs w:val="26"/>
        </w:rPr>
        <w:t xml:space="preserve"> «РЭУ»: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tbl>
      <w:tblPr>
        <w:tblW w:w="8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8032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Адрес дома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2B023E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83/а,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Чкалова, д. 23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 Садовая,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Гаранина,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10в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Уральская, д. 48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93,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51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б-р. Белоусова,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126а,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126, стр.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113б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126а, стр.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Магистральная, д. 56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б-р. Белоусова,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42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30 лет ВЛКСМ, д. 51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36г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Советская, д. 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Приозерная, д. 80а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73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70а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93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70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Карякина,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10г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Ишимский р-н, г. Ишим, ул. Рокоссовского, д. 26,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7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/А</w:t>
            </w:r>
            <w:proofErr w:type="gramEnd"/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105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Аникинская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36/1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83/а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Пролетарская, д. 25а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Свердлова,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93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30 лет ВЛКСМ, д. 51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34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б-р. Белоусова,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4, корп.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Гагарина,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Гагарина,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Гагарина, д. 55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Гаражная,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Гаражная, д. 31а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Гаранина,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35а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Дорожная,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Ершова, д. 99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Железнодорожная,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Заводской,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36/1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36г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42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51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55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113б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115а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Карякина,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Карякина, д. 54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71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88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98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Коркинская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71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73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Крымская,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70а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93,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Ленинградская, д. 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Ленинградская,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Литвинова,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Литвинова,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75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84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Луначарского, д. 101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Магистральная, д. 56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Московская,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Московская,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Московская, д. 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Октябрьская,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Октябрьская,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Октябрьская, д. 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Пономарева,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Приозерная, д. 80а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Приозерная,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Пролетарская,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Пролетарская, д. 25а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Пушкина, д. 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Пушкина, д. 1б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Пушкина,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10в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10г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Ишимский р-н, г. Ишим, ул. Рокоссовского, д. 26,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 Садовая, д. 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 Садовая,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 Садовая,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 Садовая,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1, корп.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44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Свердлова,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Свердлова,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Советская,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Советская, д. 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Советская,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Советская,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Сургутская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84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93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Уральская, д. 48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Цветочная, д. 7б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42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Челюскинцев,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Челюскинцев,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Челюскинцев,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88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Чкалова, д. 23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32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Школьная,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Щорса,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55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86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88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92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93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126а,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374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375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126а, стр.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376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377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Карякина,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378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379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70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380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381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Курганская, д. 83/а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382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126, стр.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383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Аникинская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3</w:t>
            </w:r>
          </w:p>
        </w:tc>
      </w:tr>
    </w:tbl>
    <w:p w:rsidR="002B023E" w:rsidRDefault="002B023E">
      <w:pPr>
        <w:spacing w:before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sz w:val="26"/>
          <w:szCs w:val="26"/>
        </w:rPr>
        <w:br/>
        <w:t>- жилищный фонд, находящийся на обслуживании управляющей компании ИП Писарев М.В.: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tbl>
      <w:tblPr>
        <w:tblW w:w="92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8630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Адрес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Паровозная,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Комсомольская, д. 23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11б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45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</w:t>
            </w:r>
          </w:p>
        </w:tc>
        <w:tc>
          <w:tcPr>
            <w:tcW w:w="8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169</w:t>
            </w:r>
          </w:p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9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159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89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Береговая, д. 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200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208б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63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64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65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66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67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68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69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70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Уральская, д. 50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71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72</w:t>
            </w:r>
          </w:p>
        </w:tc>
        <w:tc>
          <w:tcPr>
            <w:tcW w:w="8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37б</w:t>
            </w:r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жилищный фонд, находящийся на обслуживании управляющей компании ИП Писарев М.М.: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tbl>
      <w:tblPr>
        <w:tblW w:w="92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8440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Адрес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Паровозная,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</w:t>
            </w:r>
          </w:p>
        </w:tc>
        <w:tc>
          <w:tcPr>
            <w:tcW w:w="8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76Б</w:t>
            </w:r>
          </w:p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60б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69,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89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173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Паровозная,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Шаронова, д. 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76Б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Артиллерийская, д. 24б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60б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69, корп.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106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Омская,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Калинина, д. 108а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98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99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62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101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102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103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104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105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106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89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107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Чернышевского, д. 1а</w:t>
            </w:r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жилищный фонд, находящийся на обслуживании управляющей компан</w:t>
      </w:r>
      <w:proofErr w:type="gramStart"/>
      <w:r>
        <w:rPr>
          <w:rFonts w:ascii="Arial" w:hAnsi="Arial" w:cs="Arial"/>
          <w:sz w:val="26"/>
          <w:szCs w:val="26"/>
        </w:rPr>
        <w:t>ии ООО</w:t>
      </w:r>
      <w:proofErr w:type="gramEnd"/>
      <w:r>
        <w:rPr>
          <w:rFonts w:ascii="Arial" w:hAnsi="Arial" w:cs="Arial"/>
          <w:sz w:val="26"/>
          <w:szCs w:val="26"/>
        </w:rPr>
        <w:t xml:space="preserve"> «Гарант»:</w:t>
      </w:r>
    </w:p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244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824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 д.5б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д.16а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 д.58а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д.59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д.60а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д.62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д.76А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д.76Б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Маркса, д.86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Энгельса, д.26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Энгельса, д.27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Суворова, д.27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Суворова, д.38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Свердлова, д.39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Свердлова, д.41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Корушина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Крымская, д.2б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Чернышевского, д.2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8-е марта, д.20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8-е марта, д.29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Плеханова, д.1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М. Садовая, д.64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П. Осипенко, д.23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Одоевского, д. 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Одоевского, д. 42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Одоевского, д. 46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д.15а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д.15б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д.20а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д.20б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д.22а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Рокоссовского, д.31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Деповская, д.118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Непомнящего, д.87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Чкалова, д.1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Чехова,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30 лет ВЛКСМ, д.28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30 лет ВЛКСМ, д.28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Деповская, д.162а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Фрунзе, д.4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д.4б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Свердлова, д.43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рымская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Луначарского, д.53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Иркутская, д.5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Одоевского, д.40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Артиллерийская,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 Иркутская, д.1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д.78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Шаронова, д.17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Казанская, д.111а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Казанская, д.113а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proofErr w:type="gramStart"/>
            <w:r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Понамарева,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,27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Заречная, д.3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2 Северная, д.69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Коммунаров, д.15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Артиллерийская, д.48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Ишимская, д.36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Комбайнеров, д.27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Крылова д.54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М.Горького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д.140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Малая, д.1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92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П. Осипенко, д.22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93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П. Осипенко, д.70А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94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пр.М.Горького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95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Плеханова, д.19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96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пл. Привокзальная, д.17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97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Просвещения, д.14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98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Пушкина, д.2а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Свердлова, д.124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Суворова, д.6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101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Порфирьева, д.2</w:t>
            </w:r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жилищный фонд, находящийся на обслуживании управляющей компан</w:t>
      </w:r>
      <w:proofErr w:type="gramStart"/>
      <w:r>
        <w:rPr>
          <w:rFonts w:ascii="Arial" w:hAnsi="Arial" w:cs="Arial"/>
          <w:sz w:val="26"/>
          <w:szCs w:val="26"/>
        </w:rPr>
        <w:t>ии ООО</w:t>
      </w:r>
      <w:proofErr w:type="gramEnd"/>
      <w:r>
        <w:rPr>
          <w:rFonts w:ascii="Arial" w:hAnsi="Arial" w:cs="Arial"/>
          <w:sz w:val="26"/>
          <w:szCs w:val="26"/>
        </w:rPr>
        <w:t xml:space="preserve"> «Услуга»:</w:t>
      </w:r>
    </w:p>
    <w:tbl>
      <w:tblPr>
        <w:tblW w:w="9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8200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2B023E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2B023E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Алтайская,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53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Дорожная,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Дорожная, д. 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Иркутская,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Иркутская,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Кирова,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40 лет Победы,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Алтайская,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53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65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Дорожная,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Дорожная, д. 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Иркутская,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Иркутская,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Кирова,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Кирова,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Комсомольская,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44а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46а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48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50а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56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58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Крупской,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Крупской,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75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77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Механическая, д. 28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139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141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148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76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Пархоменко,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Пархоменко,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Пролетарская,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Пролетарская, д. 17,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10а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25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38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Суворова, д. 32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121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Тюменская, д. 117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Ударная,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въезд. Фурманова,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въезд. Фурманова,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въезд. Фурманова,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въезд. Фурманова,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Шевченко, д. 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8-е Марта,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Рокоссовского, д. 22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169а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Ершова,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Иркутская,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46а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44а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8-е Марта, д. 29а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Ершова,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Порфирьева,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60г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37, стр.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Большая, д. 190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10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5-я Северная,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Кутузова, д. 79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50а</w:t>
            </w:r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жилищный фонд, находящийся на обслуживании управляющей компан</w:t>
      </w:r>
      <w:proofErr w:type="gramStart"/>
      <w:r>
        <w:rPr>
          <w:rFonts w:ascii="Arial" w:hAnsi="Arial" w:cs="Arial"/>
          <w:sz w:val="26"/>
          <w:szCs w:val="26"/>
        </w:rPr>
        <w:t>ии ООО</w:t>
      </w:r>
      <w:proofErr w:type="gramEnd"/>
      <w:r>
        <w:rPr>
          <w:rFonts w:ascii="Arial" w:hAnsi="Arial" w:cs="Arial"/>
          <w:sz w:val="26"/>
          <w:szCs w:val="26"/>
        </w:rPr>
        <w:t xml:space="preserve"> «Спартак»:</w:t>
      </w:r>
    </w:p>
    <w:tbl>
      <w:tblPr>
        <w:tblW w:w="9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8200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Ишимский р-н, г. Ишим, ул. Пушкина,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Крылова, д. 54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208б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проезд. Максима Горького,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140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2-я Северная,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Гагарина,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Октябрьская,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Коммунаров,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Ишимский р-н, г. Ишим, ул. Пушкина, д.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Чехова, д. 102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Крылова, д. 54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Деповская, д. 208б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проезд. Максима Горького,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Малая Садовая, д.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Максима Горького, д. 140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Привокзальная,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2-я Северная, д. 69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24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Строительная, д. 163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Гагарина, д. 29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Весенняя,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Заречная,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пл. Октябрьская,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Красная Заря,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пер. 12-й Восточный, д.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Красноярская, д. 67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Коммунаров, д. 15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20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Непомнящего, д. 150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91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27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Республики, д. 93Б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Просвещения,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Пархоменко, д.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Котовского, д.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Крупской,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Ленинградская, д. 49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ул.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П.Морозова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Островского, д. 83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Красина, д. 34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Степана Разина, д. 14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Челюскинцев, д. 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Хабаровская, д. 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Плеханова, д. 19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123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Фрунзе, д. 68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1-я Северная, д. 93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Ленина, д. 82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Блюхера, д.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Чайковского, д. 26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Карла Маркса, д. 13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129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Казанская, д. 36/1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Путиловская, д.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23E" w:rsidRDefault="0097492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 Ишим, ул. Ялуторовская, д. 63а</w:t>
            </w:r>
          </w:p>
        </w:tc>
      </w:tr>
    </w:tbl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Объекты, подлежащие проверке с 26.08.2021 года по 01.09.2021 года:</w:t>
      </w: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</w:pPr>
      <w:r>
        <w:rPr>
          <w:rFonts w:ascii="Arial" w:hAnsi="Arial" w:cs="Arial"/>
          <w:sz w:val="26"/>
          <w:szCs w:val="26"/>
        </w:rPr>
        <w:t xml:space="preserve">Котельные, находящиеся на обслуживании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>
        <w:rPr>
          <w:rFonts w:ascii="Arial" w:hAnsi="Arial" w:cs="Arial"/>
          <w:sz w:val="26"/>
          <w:szCs w:val="26"/>
        </w:rPr>
        <w:t xml:space="preserve"> филиала АО «СУЭ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КО» и объекты АО «Водоканал».</w:t>
      </w:r>
    </w:p>
    <w:tbl>
      <w:tblPr>
        <w:tblW w:w="9751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2396"/>
        <w:gridCol w:w="2527"/>
        <w:gridCol w:w="3441"/>
      </w:tblGrid>
      <w:tr w:rsidR="002B023E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котельной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МО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Место расположения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квартальная 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тельная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Ершова, 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92C" w:rsidRDefault="0097492C">
            <w:pPr>
              <w:widowControl/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ЦТП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Свердлова, 17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К-Маркса, 57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Большая, 202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кот.№3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Большая, 185А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Маркса, 35а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К.Маркса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кот.№6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Чкалова, 23а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кот.№7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Ленина,10а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кот.№8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Телефонная,13а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Пономарева, 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кот.№10Б</w:t>
            </w:r>
          </w:p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 № 10 (резерв)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Большая, 161А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рджоникидзе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41а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кот.№13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Береговая,23а.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кот. №14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30 лет ВЛКСМ, 60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Приозерная,86а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кот.№16Б*</w:t>
            </w:r>
          </w:p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№16 (резерв)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Курганская, 70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кот.№17Б</w:t>
            </w:r>
          </w:p>
          <w:p w:rsidR="002B023E" w:rsidRDefault="0097492C">
            <w:pPr>
              <w:widowControl/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кот. № 17 (р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зерв)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Пономарева, 23А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кот.№18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Челюскинцев, 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кот.№19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Коммунаров, 11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Пономарева, 45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Республики, 91Б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№22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Железнодорожная, 14а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кот.№23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Казанская, 49а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Республики, 4а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кот.№26Б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Первомайская, 92а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№27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.З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аречная,15А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кот.№29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К-Маркса, 5б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кот.№30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Курганская, 3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кот.№31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1 Северная, 95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кот.№32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Ленинградская, 29а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кот.№34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Чехова,98б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№35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Красина, 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№36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Магистральная, 56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№37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Казанская, 36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№38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Ялуторовская, 92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№39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Машиностроителей, 12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Республики, 25К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Ершова,4/1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кот.№43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Путиловская,1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Красина, 7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кот.№46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пл. Привокзальная, 31А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кот.№47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Строительная,167А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кот.№49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шим</w:t>
            </w:r>
            <w:proofErr w:type="spell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Казанская, 44/4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кот. №50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widowControl/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Григорова</w:t>
            </w:r>
          </w:p>
        </w:tc>
      </w:tr>
    </w:tbl>
    <w:p w:rsidR="002B023E" w:rsidRDefault="002B023E">
      <w:pPr>
        <w:spacing w:before="0"/>
        <w:ind w:left="540" w:hanging="540"/>
        <w:jc w:val="both"/>
        <w:rPr>
          <w:rFonts w:ascii="Arial" w:hAnsi="Arial" w:cs="Arial"/>
          <w:sz w:val="26"/>
          <w:szCs w:val="26"/>
        </w:rPr>
      </w:pP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89"/>
        <w:gridCol w:w="2410"/>
        <w:gridCol w:w="3367"/>
      </w:tblGrid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об</w:t>
            </w:r>
            <w:r>
              <w:rPr>
                <w:rFonts w:ascii="Arial" w:hAnsi="Arial" w:cs="Arial"/>
                <w:b/>
                <w:sz w:val="26"/>
                <w:szCs w:val="26"/>
              </w:rPr>
              <w:t>ъ</w:t>
            </w:r>
            <w:r>
              <w:rPr>
                <w:rFonts w:ascii="Arial" w:hAnsi="Arial" w:cs="Arial"/>
                <w:b/>
                <w:sz w:val="26"/>
                <w:szCs w:val="26"/>
              </w:rPr>
              <w:t>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МО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расположения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Насосного станция 1-го  подъема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Береговая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Станция водоочистки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Коркинская,58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Насосного станция 2-го  подъема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Коркинская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5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Насосного станция 1-го, 2-го  подъема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ул.П.Осипенко</w:t>
            </w:r>
            <w:proofErr w:type="spellEnd"/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Станция водоочистки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ул.П.Осипенко</w:t>
            </w:r>
            <w:proofErr w:type="spellEnd"/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Скважины п.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ревка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Ишимский р-он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Бокаревка</w:t>
            </w:r>
            <w:proofErr w:type="spellEnd"/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Станция водоочистки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Ишимский район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12-й км автодороги 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ремшанка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Заводская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Большая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Угольная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К. Маркса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(КОС)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(КОС)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ул.2-Северная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Просвещения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Красная Заря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Суворова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Республики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Ударная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 -0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Территория ГБУЗ ТО «ОБ№4»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КНС 3 Юго-западного коллектора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Курганская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КНС 4 Юго-западного коллектора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Курганская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КНС 5 Юго-западного коллектора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Орджоникидзе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КНС 1 Юго-западного коллектора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Толбухина</w:t>
            </w:r>
            <w:proofErr w:type="spellEnd"/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КНС 2 Юго-западного коллектора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Сурикова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Деповская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пл. Октябрьская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2B023E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Первомайская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2B023E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КНС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Ялуторовская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станция 3 подъема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ул. Свердлова</w:t>
            </w:r>
          </w:p>
        </w:tc>
      </w:tr>
      <w:tr w:rsidR="002B023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spacing w:before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станция 3 подъема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23E" w:rsidRDefault="0097492C">
            <w:p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Ворошиловка</w:t>
            </w:r>
            <w:proofErr w:type="spellEnd"/>
          </w:p>
        </w:tc>
      </w:tr>
    </w:tbl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2B023E">
      <w:pPr>
        <w:spacing w:before="0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B023E" w:rsidRDefault="0097492C">
      <w:pPr>
        <w:spacing w:before="0"/>
        <w:ind w:left="0" w:firstLine="0"/>
        <w:jc w:val="both"/>
      </w:pPr>
      <w:r>
        <w:rPr>
          <w:rFonts w:ascii="Arial" w:hAnsi="Arial" w:cs="Arial"/>
          <w:b/>
          <w:sz w:val="26"/>
          <w:szCs w:val="26"/>
        </w:rPr>
        <w:t>Документы, проверяемые в ходе проведения проверки теплоснабжа</w:t>
      </w:r>
      <w:r>
        <w:rPr>
          <w:rFonts w:ascii="Arial" w:hAnsi="Arial" w:cs="Arial"/>
          <w:b/>
          <w:sz w:val="26"/>
          <w:szCs w:val="26"/>
        </w:rPr>
        <w:t>ю</w:t>
      </w:r>
      <w:r>
        <w:rPr>
          <w:rFonts w:ascii="Arial" w:hAnsi="Arial" w:cs="Arial"/>
          <w:b/>
          <w:sz w:val="26"/>
          <w:szCs w:val="26"/>
        </w:rPr>
        <w:t xml:space="preserve">щей и </w:t>
      </w:r>
      <w:proofErr w:type="spellStart"/>
      <w:r>
        <w:rPr>
          <w:rFonts w:ascii="Arial" w:hAnsi="Arial" w:cs="Arial"/>
          <w:b/>
          <w:sz w:val="26"/>
          <w:szCs w:val="26"/>
        </w:rPr>
        <w:t>теплосетевой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организации: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1) наличие соглашения об управлении системой теплоснабжения, закл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ченного в порядке, установленном Законом о теплоснабжении;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4) наличие нормативных запасов топлива на источниках тепловой эне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гии;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укомплектованность указанных служб персоналом;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бот оснасткой, нормативно-технической и оперативной документацией, и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струкциями, схемами, первичными средствами пожаротушения;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проведение наладки принадлежащих им тепловых сетей;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bookmarkStart w:id="1" w:name="Par73"/>
      <w:bookmarkEnd w:id="1"/>
      <w:r>
        <w:rPr>
          <w:color w:val="000000"/>
          <w:sz w:val="26"/>
          <w:szCs w:val="26"/>
        </w:rPr>
        <w:t>7) организация контроля режимов потребления тепловой энергии;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обеспечение качества теплоносителей;</w:t>
      </w:r>
    </w:p>
    <w:p w:rsidR="002B023E" w:rsidRDefault="0097492C">
      <w:pPr>
        <w:pStyle w:val="ConsPlusNormal"/>
        <w:ind w:firstLine="540"/>
        <w:jc w:val="both"/>
      </w:pPr>
      <w:bookmarkStart w:id="2" w:name="Par75"/>
      <w:bookmarkEnd w:id="2"/>
      <w:r>
        <w:rPr>
          <w:color w:val="000000"/>
          <w:sz w:val="26"/>
          <w:szCs w:val="26"/>
        </w:rPr>
        <w:t>9) организация коммерческого учета приобретаемой и реализуемой те</w:t>
      </w:r>
      <w:r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ловой энергии;</w:t>
      </w:r>
    </w:p>
    <w:p w:rsidR="002B023E" w:rsidRDefault="0097492C">
      <w:pPr>
        <w:pStyle w:val="ConsPlusNormal"/>
        <w:ind w:firstLine="540"/>
        <w:jc w:val="both"/>
      </w:pPr>
      <w:bookmarkStart w:id="3" w:name="Par76"/>
      <w:bookmarkEnd w:id="3"/>
      <w:r>
        <w:rPr>
          <w:color w:val="000000"/>
          <w:sz w:val="26"/>
          <w:szCs w:val="26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лы, применяемые при строительстве, в соответствии с Законом о теплосна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жении;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готовность систем приема и разгрузки топлива, </w:t>
      </w:r>
      <w:proofErr w:type="spellStart"/>
      <w:r>
        <w:rPr>
          <w:color w:val="000000"/>
          <w:sz w:val="26"/>
          <w:szCs w:val="26"/>
        </w:rPr>
        <w:t>топливоприготовления</w:t>
      </w:r>
      <w:proofErr w:type="spellEnd"/>
      <w:r>
        <w:rPr>
          <w:color w:val="000000"/>
          <w:sz w:val="26"/>
          <w:szCs w:val="26"/>
        </w:rPr>
        <w:t xml:space="preserve"> и топливоподачи;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соблюдение водно-химического режима;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наличие утвержденных графиков ограничения теплоснабжения при 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фиците тепловой мощности тепловых источников и пропускной способности тепловых сетей;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 xml:space="preserve">наличие </w:t>
      </w:r>
      <w:proofErr w:type="gramStart"/>
      <w:r>
        <w:rPr>
          <w:color w:val="000000"/>
          <w:sz w:val="26"/>
          <w:szCs w:val="26"/>
        </w:rPr>
        <w:t>расчетов допустимого времени устранения аварийных наруш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ний теплоснабжения жилых домов</w:t>
      </w:r>
      <w:proofErr w:type="gramEnd"/>
      <w:r>
        <w:rPr>
          <w:color w:val="000000"/>
          <w:sz w:val="26"/>
          <w:szCs w:val="26"/>
        </w:rPr>
        <w:t>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наличие порядка ликвидации аварийных ситуаций в системах теплосна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жения с учетом взаимодействия тепл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, электро-, топливо- и </w:t>
      </w:r>
      <w:proofErr w:type="spellStart"/>
      <w:r>
        <w:rPr>
          <w:color w:val="000000"/>
          <w:sz w:val="26"/>
          <w:szCs w:val="26"/>
        </w:rPr>
        <w:t>водоснабжающих</w:t>
      </w:r>
      <w:proofErr w:type="spellEnd"/>
      <w:r>
        <w:rPr>
          <w:color w:val="000000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гидравлических и тепловых испытаний тепловых сетей;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тельствования и диагностики оборудования, участвующего в обеспечении теплоснабжения;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ми и </w:t>
      </w:r>
      <w:proofErr w:type="spellStart"/>
      <w:r>
        <w:rPr>
          <w:color w:val="000000"/>
          <w:sz w:val="26"/>
          <w:szCs w:val="26"/>
        </w:rPr>
        <w:t>теплосетевыми</w:t>
      </w:r>
      <w:proofErr w:type="spellEnd"/>
      <w:r>
        <w:rPr>
          <w:color w:val="000000"/>
          <w:sz w:val="26"/>
          <w:szCs w:val="26"/>
        </w:rPr>
        <w:t xml:space="preserve"> организациями;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моченными на осуществление государственного контроля (надзора) органами государственной власти и уполномоченными на осуществление муниципал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ного контроля органами местного самоуправления;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14) работоспособность автоматических регуляторов при их наличии.</w:t>
      </w:r>
    </w:p>
    <w:p w:rsidR="002B023E" w:rsidRDefault="002B023E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2B023E" w:rsidRDefault="0097492C">
      <w:pPr>
        <w:spacing w:before="0"/>
        <w:ind w:left="540" w:hanging="540"/>
        <w:jc w:val="both"/>
      </w:pPr>
      <w:r>
        <w:rPr>
          <w:rFonts w:ascii="Arial" w:hAnsi="Arial" w:cs="Arial"/>
          <w:b/>
          <w:sz w:val="26"/>
          <w:szCs w:val="26"/>
        </w:rPr>
        <w:t>Документы, проверяемые в ходе проведения проверки потребителей тепловой энергии: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боты тепловых энергоустановок;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 xml:space="preserve">2) проведение промывки оборудования и коммуникаций </w:t>
      </w:r>
      <w:proofErr w:type="spellStart"/>
      <w:r>
        <w:rPr>
          <w:color w:val="000000"/>
          <w:sz w:val="26"/>
          <w:szCs w:val="26"/>
        </w:rPr>
        <w:t>теплопотребл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ющих</w:t>
      </w:r>
      <w:proofErr w:type="spellEnd"/>
      <w:r>
        <w:rPr>
          <w:color w:val="000000"/>
          <w:sz w:val="26"/>
          <w:szCs w:val="26"/>
        </w:rPr>
        <w:t xml:space="preserve"> установок;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выполнение плана ремонтных работ и качество их выполнения;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состояние тепловых сетей, принадлежащих потребителю тепловой энергии;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2B023E" w:rsidRDefault="0097492C">
      <w:pPr>
        <w:pStyle w:val="ConsPlusNormal"/>
        <w:ind w:firstLine="540"/>
        <w:jc w:val="both"/>
      </w:pPr>
      <w:bookmarkStart w:id="4" w:name="Par105"/>
      <w:bookmarkEnd w:id="4"/>
      <w:r>
        <w:rPr>
          <w:color w:val="000000"/>
          <w:sz w:val="26"/>
          <w:szCs w:val="26"/>
        </w:rPr>
        <w:t>8) наличие и работоспособность приборов учета, работоспособность а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томатических регуляторов при их наличии;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работоспособность защиты систем теплопотребления;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 xml:space="preserve">10) наличие паспортов </w:t>
      </w:r>
      <w:proofErr w:type="spellStart"/>
      <w:r>
        <w:rPr>
          <w:color w:val="000000"/>
          <w:sz w:val="26"/>
          <w:szCs w:val="26"/>
        </w:rPr>
        <w:t>теплопотребляющих</w:t>
      </w:r>
      <w:proofErr w:type="spellEnd"/>
      <w:r>
        <w:rPr>
          <w:color w:val="000000"/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ствительности;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>11) отсутствие прямых соединений оборудования тепловых пунктов с 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допроводом и канализацией;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 плотность оборудования тепловых пунктов;</w:t>
      </w:r>
    </w:p>
    <w:p w:rsidR="002B023E" w:rsidRDefault="0097492C">
      <w:pPr>
        <w:pStyle w:val="ConsPlusNormal"/>
        <w:ind w:firstLine="540"/>
        <w:jc w:val="both"/>
        <w:rPr>
          <w:color w:val="000000"/>
          <w:sz w:val="26"/>
          <w:szCs w:val="26"/>
        </w:rPr>
      </w:pPr>
      <w:bookmarkStart w:id="5" w:name="Par110"/>
      <w:bookmarkEnd w:id="5"/>
      <w:r>
        <w:rPr>
          <w:color w:val="000000"/>
          <w:sz w:val="26"/>
          <w:szCs w:val="26"/>
        </w:rPr>
        <w:t>13) наличие пломб на расчетных шайбах и соплах элеваторов;</w:t>
      </w:r>
    </w:p>
    <w:p w:rsidR="002B023E" w:rsidRDefault="0097492C">
      <w:pPr>
        <w:pStyle w:val="ConsPlusNormal"/>
        <w:ind w:firstLine="540"/>
        <w:jc w:val="both"/>
      </w:pPr>
      <w:bookmarkStart w:id="6" w:name="Par111"/>
      <w:bookmarkEnd w:id="6"/>
      <w:proofErr w:type="gramStart"/>
      <w:r>
        <w:rPr>
          <w:color w:val="000000"/>
          <w:sz w:val="26"/>
          <w:szCs w:val="26"/>
        </w:rPr>
        <w:t>14) отсутствие задолженности за поставленные тепловую энергию (мо</w:t>
      </w:r>
      <w:r>
        <w:rPr>
          <w:color w:val="000000"/>
          <w:sz w:val="26"/>
          <w:szCs w:val="26"/>
        </w:rPr>
        <w:t>щ</w:t>
      </w:r>
      <w:r>
        <w:rPr>
          <w:color w:val="000000"/>
          <w:sz w:val="26"/>
          <w:szCs w:val="26"/>
        </w:rPr>
        <w:t>ность), теплоноситель;</w:t>
      </w:r>
      <w:proofErr w:type="gramEnd"/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color w:val="000000"/>
          <w:sz w:val="26"/>
          <w:szCs w:val="26"/>
        </w:rPr>
        <w:t>теплопотребляющих</w:t>
      </w:r>
      <w:proofErr w:type="spellEnd"/>
      <w:r>
        <w:rPr>
          <w:color w:val="000000"/>
          <w:sz w:val="26"/>
          <w:szCs w:val="26"/>
        </w:rPr>
        <w:t xml:space="preserve"> установок;</w:t>
      </w:r>
    </w:p>
    <w:p w:rsidR="002B023E" w:rsidRDefault="0097492C">
      <w:pPr>
        <w:pStyle w:val="ConsPlusNormal"/>
        <w:ind w:firstLine="540"/>
        <w:jc w:val="both"/>
      </w:pPr>
      <w:r>
        <w:rPr>
          <w:color w:val="000000"/>
          <w:sz w:val="26"/>
          <w:szCs w:val="26"/>
        </w:rPr>
        <w:t xml:space="preserve">16) проведение испытания оборудования </w:t>
      </w:r>
      <w:proofErr w:type="spellStart"/>
      <w:r>
        <w:rPr>
          <w:color w:val="000000"/>
          <w:sz w:val="26"/>
          <w:szCs w:val="26"/>
        </w:rPr>
        <w:t>теплопотребляющих</w:t>
      </w:r>
      <w:proofErr w:type="spellEnd"/>
      <w:r>
        <w:rPr>
          <w:color w:val="000000"/>
          <w:sz w:val="26"/>
          <w:szCs w:val="26"/>
        </w:rPr>
        <w:t xml:space="preserve"> установок на плотность и прочность.</w:t>
      </w:r>
    </w:p>
    <w:sectPr w:rsidR="002B023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C" w:rsidRDefault="0097492C">
      <w:pPr>
        <w:spacing w:before="0"/>
      </w:pPr>
      <w:r>
        <w:separator/>
      </w:r>
    </w:p>
  </w:endnote>
  <w:endnote w:type="continuationSeparator" w:id="0">
    <w:p w:rsidR="0097492C" w:rsidRDefault="009749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C" w:rsidRDefault="0097492C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97492C" w:rsidRDefault="0097492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004"/>
    <w:multiLevelType w:val="multilevel"/>
    <w:tmpl w:val="8F72A23C"/>
    <w:lvl w:ilvl="0">
      <w:start w:val="5"/>
      <w:numFmt w:val="decimal"/>
      <w:lvlText w:val="%1."/>
      <w:lvlJc w:val="left"/>
      <w:rPr>
        <w:rFonts w:ascii="Arial" w:hAnsi="Arial"/>
        <w:sz w:val="26"/>
        <w:szCs w:val="26"/>
      </w:rPr>
    </w:lvl>
    <w:lvl w:ilvl="1">
      <w:start w:val="1"/>
      <w:numFmt w:val="decimal"/>
      <w:lvlText w:val="%2."/>
      <w:lvlJc w:val="left"/>
      <w:rPr>
        <w:rFonts w:ascii="Arial" w:hAnsi="Arial"/>
        <w:sz w:val="26"/>
        <w:szCs w:val="26"/>
      </w:rPr>
    </w:lvl>
    <w:lvl w:ilvl="2">
      <w:start w:val="1"/>
      <w:numFmt w:val="decimal"/>
      <w:lvlText w:val="%3."/>
      <w:lvlJc w:val="left"/>
      <w:rPr>
        <w:rFonts w:ascii="Arial" w:hAnsi="Arial"/>
        <w:sz w:val="26"/>
        <w:szCs w:val="26"/>
      </w:rPr>
    </w:lvl>
    <w:lvl w:ilvl="3">
      <w:start w:val="1"/>
      <w:numFmt w:val="decimal"/>
      <w:lvlText w:val="%4."/>
      <w:lvlJc w:val="left"/>
      <w:rPr>
        <w:rFonts w:ascii="Arial" w:hAnsi="Arial"/>
        <w:sz w:val="26"/>
        <w:szCs w:val="26"/>
      </w:rPr>
    </w:lvl>
    <w:lvl w:ilvl="4">
      <w:start w:val="1"/>
      <w:numFmt w:val="decimal"/>
      <w:lvlText w:val="%5."/>
      <w:lvlJc w:val="left"/>
      <w:rPr>
        <w:rFonts w:ascii="Arial" w:hAnsi="Arial"/>
        <w:sz w:val="26"/>
        <w:szCs w:val="26"/>
      </w:rPr>
    </w:lvl>
    <w:lvl w:ilvl="5">
      <w:start w:val="1"/>
      <w:numFmt w:val="decimal"/>
      <w:lvlText w:val="%6."/>
      <w:lvlJc w:val="left"/>
      <w:rPr>
        <w:rFonts w:ascii="Arial" w:hAnsi="Arial"/>
        <w:sz w:val="26"/>
        <w:szCs w:val="26"/>
      </w:rPr>
    </w:lvl>
    <w:lvl w:ilvl="6">
      <w:start w:val="1"/>
      <w:numFmt w:val="decimal"/>
      <w:lvlText w:val="%7."/>
      <w:lvlJc w:val="left"/>
      <w:rPr>
        <w:rFonts w:ascii="Arial" w:hAnsi="Arial"/>
        <w:sz w:val="26"/>
        <w:szCs w:val="26"/>
      </w:rPr>
    </w:lvl>
    <w:lvl w:ilvl="7">
      <w:start w:val="1"/>
      <w:numFmt w:val="decimal"/>
      <w:lvlText w:val="%8."/>
      <w:lvlJc w:val="left"/>
      <w:rPr>
        <w:rFonts w:ascii="Arial" w:hAnsi="Arial"/>
        <w:sz w:val="26"/>
        <w:szCs w:val="26"/>
      </w:rPr>
    </w:lvl>
    <w:lvl w:ilvl="8">
      <w:start w:val="1"/>
      <w:numFmt w:val="decimal"/>
      <w:lvlText w:val="%9."/>
      <w:lvlJc w:val="left"/>
      <w:rPr>
        <w:rFonts w:ascii="Arial" w:hAnsi="Arial"/>
        <w:sz w:val="26"/>
        <w:szCs w:val="26"/>
      </w:rPr>
    </w:lvl>
  </w:abstractNum>
  <w:abstractNum w:abstractNumId="1">
    <w:nsid w:val="2E7A40B5"/>
    <w:multiLevelType w:val="multilevel"/>
    <w:tmpl w:val="52D4EA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23E"/>
    <w:rsid w:val="002B023E"/>
    <w:rsid w:val="0068275C"/>
    <w:rsid w:val="009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60"/>
      <w:ind w:left="360" w:hanging="340"/>
    </w:pPr>
    <w:rPr>
      <w:rFonts w:ascii="Courier New" w:hAnsi="Courier New" w:cs="Courier New"/>
      <w:sz w:val="22"/>
      <w:szCs w:val="22"/>
    </w:rPr>
  </w:style>
  <w:style w:type="paragraph" w:styleId="1">
    <w:name w:val="heading 1"/>
    <w:basedOn w:val="a"/>
    <w:next w:val="a"/>
    <w:pPr>
      <w:keepNext/>
      <w:widowControl/>
      <w:spacing w:before="0"/>
      <w:ind w:left="0"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widowControl/>
      <w:spacing w:before="0"/>
      <w:ind w:left="0" w:firstLine="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pPr>
      <w:keepNext/>
      <w:widowControl/>
      <w:spacing w:before="0"/>
      <w:ind w:left="0" w:firstLine="0"/>
      <w:outlineLvl w:val="7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caption"/>
    <w:basedOn w:val="a"/>
    <w:next w:val="a"/>
    <w:pPr>
      <w:widowControl/>
      <w:spacing w:before="0"/>
      <w:ind w:left="0" w:firstLine="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Текст1"/>
    <w:basedOn w:val="a"/>
    <w:pPr>
      <w:widowControl/>
      <w:suppressLineNumbers/>
      <w:suppressAutoHyphens/>
      <w:spacing w:before="120" w:after="120"/>
      <w:ind w:left="0" w:firstLine="0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3">
    <w:name w:val="Название3"/>
    <w:basedOn w:val="a"/>
    <w:pPr>
      <w:widowControl/>
      <w:suppressLineNumbers/>
      <w:suppressAutoHyphens/>
      <w:spacing w:before="120" w:after="120"/>
      <w:ind w:left="0" w:firstLine="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a4">
    <w:name w:val="Знак"/>
    <w:basedOn w:val="a"/>
    <w:pPr>
      <w:widowControl/>
      <w:spacing w:before="100" w:after="100"/>
      <w:ind w:left="0"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pPr>
      <w:widowControl/>
      <w:spacing w:before="100" w:after="100"/>
      <w:ind w:left="0"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List Paragraph"/>
    <w:basedOn w:val="a"/>
    <w:autoRedefine/>
    <w:pPr>
      <w:ind w:left="708" w:firstLine="0"/>
    </w:pPr>
    <w:rPr>
      <w:rFonts w:ascii="Arial" w:hAnsi="Arial"/>
    </w:rPr>
  </w:style>
  <w:style w:type="paragraph" w:customStyle="1" w:styleId="12">
    <w:name w:val="Стиль1"/>
    <w:basedOn w:val="a"/>
    <w:pPr>
      <w:widowControl/>
      <w:spacing w:before="0"/>
      <w:ind w:left="0" w:firstLine="0"/>
    </w:pPr>
    <w:rPr>
      <w:rFonts w:ascii="Arial" w:hAnsi="Arial" w:cs="Times New Roman"/>
      <w:sz w:val="26"/>
      <w:szCs w:val="26"/>
    </w:rPr>
  </w:style>
  <w:style w:type="paragraph" w:styleId="a6">
    <w:name w:val="Balloon Text"/>
    <w:basedOn w:val="a"/>
    <w:pPr>
      <w:spacing w:before="0"/>
    </w:pPr>
    <w:rPr>
      <w:rFonts w:ascii="Tahoma" w:hAnsi="Tahoma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3">
    <w:name w:val="Стиль1 Знак"/>
    <w:rPr>
      <w:rFonts w:ascii="Arial" w:hAnsi="Arial" w:cs="Arial"/>
      <w:sz w:val="26"/>
      <w:szCs w:val="2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60"/>
      <w:ind w:left="360" w:hanging="340"/>
    </w:pPr>
    <w:rPr>
      <w:rFonts w:ascii="Courier New" w:hAnsi="Courier New" w:cs="Courier New"/>
      <w:sz w:val="22"/>
      <w:szCs w:val="22"/>
    </w:rPr>
  </w:style>
  <w:style w:type="paragraph" w:styleId="1">
    <w:name w:val="heading 1"/>
    <w:basedOn w:val="a"/>
    <w:next w:val="a"/>
    <w:pPr>
      <w:keepNext/>
      <w:widowControl/>
      <w:spacing w:before="0"/>
      <w:ind w:left="0"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widowControl/>
      <w:spacing w:before="0"/>
      <w:ind w:left="0" w:firstLine="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pPr>
      <w:keepNext/>
      <w:widowControl/>
      <w:spacing w:before="0"/>
      <w:ind w:left="0" w:firstLine="0"/>
      <w:outlineLvl w:val="7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caption"/>
    <w:basedOn w:val="a"/>
    <w:next w:val="a"/>
    <w:pPr>
      <w:widowControl/>
      <w:spacing w:before="0"/>
      <w:ind w:left="0" w:firstLine="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Текст1"/>
    <w:basedOn w:val="a"/>
    <w:pPr>
      <w:widowControl/>
      <w:suppressLineNumbers/>
      <w:suppressAutoHyphens/>
      <w:spacing w:before="120" w:after="120"/>
      <w:ind w:left="0" w:firstLine="0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3">
    <w:name w:val="Название3"/>
    <w:basedOn w:val="a"/>
    <w:pPr>
      <w:widowControl/>
      <w:suppressLineNumbers/>
      <w:suppressAutoHyphens/>
      <w:spacing w:before="120" w:after="120"/>
      <w:ind w:left="0" w:firstLine="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a4">
    <w:name w:val="Знак"/>
    <w:basedOn w:val="a"/>
    <w:pPr>
      <w:widowControl/>
      <w:spacing w:before="100" w:after="100"/>
      <w:ind w:left="0"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pPr>
      <w:widowControl/>
      <w:spacing w:before="100" w:after="100"/>
      <w:ind w:left="0"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List Paragraph"/>
    <w:basedOn w:val="a"/>
    <w:autoRedefine/>
    <w:pPr>
      <w:ind w:left="708" w:firstLine="0"/>
    </w:pPr>
    <w:rPr>
      <w:rFonts w:ascii="Arial" w:hAnsi="Arial"/>
    </w:rPr>
  </w:style>
  <w:style w:type="paragraph" w:customStyle="1" w:styleId="12">
    <w:name w:val="Стиль1"/>
    <w:basedOn w:val="a"/>
    <w:pPr>
      <w:widowControl/>
      <w:spacing w:before="0"/>
      <w:ind w:left="0" w:firstLine="0"/>
    </w:pPr>
    <w:rPr>
      <w:rFonts w:ascii="Arial" w:hAnsi="Arial" w:cs="Times New Roman"/>
      <w:sz w:val="26"/>
      <w:szCs w:val="26"/>
    </w:rPr>
  </w:style>
  <w:style w:type="paragraph" w:styleId="a6">
    <w:name w:val="Balloon Text"/>
    <w:basedOn w:val="a"/>
    <w:pPr>
      <w:spacing w:before="0"/>
    </w:pPr>
    <w:rPr>
      <w:rFonts w:ascii="Tahoma" w:hAnsi="Tahoma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3">
    <w:name w:val="Стиль1 Знак"/>
    <w:rPr>
      <w:rFonts w:ascii="Arial" w:hAnsi="Arial" w:cs="Arial"/>
      <w:sz w:val="26"/>
      <w:szCs w:val="2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6;n=4452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3571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PerlovSV/AppData/Local/Temp/ISH-DIRECT/DIRECTUM/&#1055;&#1080;&#1089;&#1100;&#1084;&#1086;%20&#1086;&#1092;&#1080;&#1094;&#1080;&#1072;&#1083;&#1100;&#1085;&#1086;&#1077;%20&#8470;%20%20&#1086;&#1090;%20%20&#1055;&#1086;&#1089;&#1090;&#1072;&#1085;&#1086;&#1074;&#1083;&#1077;&#1085;&#1080;&#1077;%20(5401686%20v4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43</Pages>
  <Words>8771</Words>
  <Characters>50000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</vt:lpstr>
    </vt:vector>
  </TitlesOfParts>
  <Company/>
  <LinksUpToDate>false</LinksUpToDate>
  <CharactersWithSpaces>58654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1</cp:revision>
  <cp:lastPrinted>2021-06-22T06:05:00Z</cp:lastPrinted>
  <dcterms:created xsi:type="dcterms:W3CDTF">2021-04-14T05:37:00Z</dcterms:created>
  <dcterms:modified xsi:type="dcterms:W3CDTF">2021-06-22T06:10:00Z</dcterms:modified>
</cp:coreProperties>
</file>